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54FD5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>4-3</w:t>
      </w:r>
    </w:p>
    <w:p w14:paraId="479F082A">
      <w:pPr>
        <w:rPr>
          <w:rFonts w:ascii="Times New Roman" w:hAnsi="Times New Roman" w:eastAsia="仿宋_GB2312"/>
          <w:sz w:val="32"/>
          <w:szCs w:val="32"/>
        </w:rPr>
      </w:pPr>
    </w:p>
    <w:p w14:paraId="24FDDEFC">
      <w:pPr>
        <w:jc w:val="center"/>
        <w:rPr>
          <w:rFonts w:ascii="方正小标宋_GBK" w:hAnsi="Times New Roman" w:eastAsia="方正小标宋_GBK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/>
          <w:kern w:val="0"/>
          <w:sz w:val="40"/>
          <w:szCs w:val="40"/>
        </w:rPr>
        <w:t>普惠金融发展示范区绩效考核指标填报口径</w:t>
      </w:r>
    </w:p>
    <w:p w14:paraId="1BFF0EAA">
      <w:pPr>
        <w:rPr>
          <w:rFonts w:ascii="Times New Roman" w:hAnsi="Times New Roman" w:eastAsia="黑体"/>
          <w:sz w:val="32"/>
          <w:szCs w:val="32"/>
        </w:rPr>
      </w:pPr>
    </w:p>
    <w:p w14:paraId="0A3F49F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一、普惠型小微企业贷款余额及同比增速</w:t>
      </w:r>
    </w:p>
    <w:p w14:paraId="2BE2BFF4">
      <w:pPr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填报口径：辖区内银行业金融机构（包括法人、分支机构</w:t>
      </w:r>
      <w:r>
        <w:rPr>
          <w:rFonts w:hint="eastAsia" w:ascii="Times New Roman" w:hAnsi="Times New Roman" w:eastAsia="仿宋_GB2312"/>
          <w:sz w:val="32"/>
          <w:szCs w:val="32"/>
        </w:rPr>
        <w:t>，不包括属地法人辖区外分支机构，下同</w:t>
      </w:r>
      <w:r>
        <w:rPr>
          <w:rFonts w:ascii="Times New Roman" w:hAnsi="Times New Roman" w:eastAsia="仿宋_GB2312"/>
          <w:sz w:val="32"/>
          <w:szCs w:val="32"/>
        </w:rPr>
        <w:t>）普惠型小微企业贷款年末余额</w:t>
      </w:r>
      <w:r>
        <w:rPr>
          <w:rFonts w:hint="eastAsia" w:ascii="Times New Roman" w:hAnsi="Times New Roman" w:eastAsia="仿宋_GB2312"/>
          <w:sz w:val="32"/>
          <w:szCs w:val="32"/>
        </w:rPr>
        <w:t>及同比增长率</w:t>
      </w:r>
      <w:r>
        <w:rPr>
          <w:rFonts w:ascii="Times New Roman" w:hAnsi="Times New Roman" w:eastAsia="仿宋_GB2312"/>
          <w:sz w:val="32"/>
          <w:szCs w:val="32"/>
        </w:rPr>
        <w:t>。普惠型小微企业贷款是指单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户授信总额1000万元及以下的小微企业贷款（包括小型企业、微型企业、个体工商户、小微企业主贷款</w:t>
      </w:r>
      <w:r>
        <w:rPr>
          <w:rFonts w:hint="eastAsia" w:ascii="Times New Roman" w:hAnsi="Times New Roman" w:eastAsia="仿宋_GB2312"/>
          <w:sz w:val="32"/>
          <w:szCs w:val="32"/>
        </w:rPr>
        <w:t>，下同</w:t>
      </w:r>
      <w:r>
        <w:rPr>
          <w:rFonts w:ascii="Times New Roman" w:hAnsi="Times New Roman" w:eastAsia="仿宋_GB2312"/>
          <w:sz w:val="32"/>
          <w:szCs w:val="32"/>
        </w:rPr>
        <w:t>），其中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小微企业、微型企业根据</w:t>
      </w:r>
      <w:r>
        <w:rPr>
          <w:rFonts w:hint="eastAsia" w:ascii="Times New Roman" w:hAnsi="Times New Roman" w:eastAsia="仿宋_GB2312"/>
          <w:sz w:val="32"/>
          <w:szCs w:val="32"/>
        </w:rPr>
        <w:t>现行中小企业划型标准规定的</w:t>
      </w:r>
      <w:r>
        <w:rPr>
          <w:rFonts w:ascii="Times New Roman" w:hAnsi="Times New Roman" w:eastAsia="仿宋_GB2312"/>
          <w:sz w:val="32"/>
          <w:szCs w:val="32"/>
        </w:rPr>
        <w:t>标准确定。</w:t>
      </w:r>
    </w:p>
    <w:p w14:paraId="57B65058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数据来源：</w:t>
      </w:r>
      <w:r>
        <w:rPr>
          <w:rFonts w:hint="eastAsia" w:ascii="Times New Roman" w:hAnsi="Times New Roman" w:eastAsia="仿宋_GB2312"/>
          <w:sz w:val="32"/>
          <w:szCs w:val="32"/>
        </w:rPr>
        <w:t>金融监管总局</w:t>
      </w:r>
      <w:r>
        <w:rPr>
          <w:rFonts w:ascii="Times New Roman" w:hAnsi="Times New Roman" w:eastAsia="仿宋_GB2312"/>
          <w:sz w:val="32"/>
          <w:szCs w:val="32"/>
        </w:rPr>
        <w:t>非现场监管系统的银行业普惠金融重点领域贷款情况表（S71）</w:t>
      </w:r>
      <w:r>
        <w:rPr>
          <w:rFonts w:hint="eastAsia" w:ascii="Times New Roman" w:hAnsi="Times New Roman" w:eastAsia="仿宋_GB2312"/>
          <w:sz w:val="32"/>
          <w:szCs w:val="32"/>
        </w:rPr>
        <w:t>，不含票据贴现和转贴现口径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7D66CE0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二、普惠型农户生产经营性贷款余额及同比增速</w:t>
      </w:r>
    </w:p>
    <w:p w14:paraId="4AD1FBEE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填报口径：辖区内</w:t>
      </w:r>
      <w:r>
        <w:rPr>
          <w:rFonts w:hint="eastAsia" w:ascii="Times New Roman" w:hAnsi="Times New Roman" w:eastAsia="仿宋_GB2312"/>
          <w:sz w:val="32"/>
          <w:szCs w:val="32"/>
        </w:rPr>
        <w:t>银行业金融机构单户授信500万元以下的农户生产经营性</w:t>
      </w:r>
      <w:r>
        <w:rPr>
          <w:rFonts w:ascii="Times New Roman" w:hAnsi="Times New Roman" w:eastAsia="仿宋_GB2312"/>
          <w:sz w:val="32"/>
          <w:szCs w:val="32"/>
        </w:rPr>
        <w:t>贷款</w:t>
      </w:r>
      <w:r>
        <w:rPr>
          <w:rFonts w:hint="eastAsia" w:ascii="Times New Roman" w:hAnsi="Times New Roman" w:eastAsia="仿宋_GB2312"/>
          <w:sz w:val="32"/>
          <w:szCs w:val="32"/>
        </w:rPr>
        <w:t>年末余额及同比增长率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5ED24030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数据来源：</w:t>
      </w:r>
      <w:r>
        <w:rPr>
          <w:rFonts w:hint="eastAsia" w:ascii="Times New Roman" w:hAnsi="Times New Roman" w:eastAsia="仿宋_GB2312"/>
          <w:sz w:val="32"/>
          <w:szCs w:val="32"/>
        </w:rPr>
        <w:t>金融监管总局</w:t>
      </w:r>
      <w:r>
        <w:rPr>
          <w:rFonts w:ascii="Times New Roman" w:hAnsi="Times New Roman" w:eastAsia="仿宋_GB2312"/>
          <w:sz w:val="32"/>
          <w:szCs w:val="32"/>
        </w:rPr>
        <w:t>非现场监管系统的银行业普惠金融重点领域贷款情况表（S71）</w:t>
      </w:r>
      <w:r>
        <w:rPr>
          <w:rFonts w:hint="eastAsia" w:ascii="Times New Roman" w:hAnsi="Times New Roman" w:eastAsia="仿宋_GB2312"/>
          <w:sz w:val="32"/>
          <w:szCs w:val="32"/>
        </w:rPr>
        <w:t>，不含票据贴现和转贴现口径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6CFDBEB2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三、当年新发放普惠型小微企业贷款平均利率及同比降幅</w:t>
      </w:r>
    </w:p>
    <w:p w14:paraId="2F866443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填报口径：辖区内银行业金融机构当年新发放的普惠型小微企业贷款平均利率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同比降幅。</w:t>
      </w:r>
    </w:p>
    <w:p w14:paraId="2D2B12A9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数据来源：</w:t>
      </w:r>
      <w:r>
        <w:rPr>
          <w:rFonts w:hint="eastAsia" w:ascii="Times New Roman" w:hAnsi="Times New Roman" w:eastAsia="仿宋_GB2312"/>
          <w:sz w:val="32"/>
          <w:szCs w:val="32"/>
        </w:rPr>
        <w:t>金融监管总局</w:t>
      </w:r>
      <w:r>
        <w:rPr>
          <w:rFonts w:ascii="Times New Roman" w:hAnsi="Times New Roman" w:eastAsia="仿宋_GB2312"/>
          <w:sz w:val="32"/>
          <w:szCs w:val="32"/>
        </w:rPr>
        <w:t>非现场监管系统的银行业普惠金融重点领域贷款情况表（S71）</w:t>
      </w:r>
      <w:r>
        <w:rPr>
          <w:rFonts w:hint="eastAsia" w:ascii="Times New Roman" w:hAnsi="Times New Roman" w:eastAsia="仿宋_GB2312"/>
          <w:sz w:val="32"/>
          <w:szCs w:val="32"/>
        </w:rPr>
        <w:t>，不含票据贴现和转贴现口径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07992F9C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四、政府性融资担保业务余额及同比增速</w:t>
      </w:r>
    </w:p>
    <w:p w14:paraId="56A66753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填报口径：辖区内政府性融资担保业务</w:t>
      </w:r>
      <w:r>
        <w:rPr>
          <w:rFonts w:hint="eastAsia" w:ascii="Times New Roman" w:hAnsi="Times New Roman" w:eastAsia="仿宋_GB2312"/>
          <w:sz w:val="32"/>
          <w:szCs w:val="32"/>
        </w:rPr>
        <w:t>年末融资担保直保余额及同比增长率。</w:t>
      </w:r>
    </w:p>
    <w:p w14:paraId="65837318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数据来源：</w:t>
      </w:r>
      <w:r>
        <w:rPr>
          <w:rFonts w:hint="eastAsia" w:ascii="Times New Roman" w:hAnsi="Times New Roman" w:eastAsia="仿宋_GB2312"/>
          <w:sz w:val="32"/>
          <w:szCs w:val="32"/>
        </w:rPr>
        <w:t>《中国银保监会关于印发融资担保公司非现场监管规程的通知》（银保监发〔2020〕37号）中的《政府性融资担保机构季度监管报表》第805项。</w:t>
      </w:r>
    </w:p>
    <w:p w14:paraId="039EE734">
      <w:pPr>
        <w:spacing w:line="560" w:lineRule="exact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五、小微企业信用贷款余额及同比增速</w:t>
      </w:r>
    </w:p>
    <w:p w14:paraId="72DBE1ED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填报口径：辖区内</w:t>
      </w:r>
      <w:r>
        <w:rPr>
          <w:rFonts w:hint="eastAsia" w:ascii="Times New Roman" w:hAnsi="Times New Roman" w:eastAsia="仿宋_GB2312"/>
          <w:sz w:val="32"/>
          <w:szCs w:val="32"/>
        </w:rPr>
        <w:t>银行业金融机构</w:t>
      </w:r>
      <w:r>
        <w:rPr>
          <w:rFonts w:ascii="Times New Roman" w:hAnsi="Times New Roman" w:eastAsia="仿宋_GB2312"/>
          <w:sz w:val="32"/>
          <w:szCs w:val="32"/>
        </w:rPr>
        <w:t>小微企业信用贷款业务年末</w:t>
      </w:r>
      <w:r>
        <w:rPr>
          <w:rFonts w:hint="eastAsia" w:ascii="Times New Roman" w:hAnsi="Times New Roman" w:eastAsia="仿宋_GB2312"/>
          <w:sz w:val="32"/>
          <w:szCs w:val="32"/>
        </w:rPr>
        <w:t>余额及同比增长率。</w:t>
      </w:r>
    </w:p>
    <w:p w14:paraId="5C48E16C"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数据来源：</w:t>
      </w:r>
      <w:r>
        <w:rPr>
          <w:rFonts w:hint="eastAsia" w:ascii="Times New Roman" w:hAnsi="Times New Roman" w:eastAsia="仿宋_GB2312"/>
          <w:sz w:val="32"/>
          <w:szCs w:val="32"/>
        </w:rPr>
        <w:t>金融监管总局非现场监管系统的大中小微型企业贷款情况表（S63）。</w:t>
      </w:r>
    </w:p>
    <w:sectPr>
      <w:footerReference r:id="rId3" w:type="default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7FDD3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0859C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U1OGVmMDMzOWM2NmY5MzRmNmMzYWVjZGY2ZWNjNWMifQ=="/>
  </w:docVars>
  <w:rsids>
    <w:rsidRoot w:val="5C065F22"/>
    <w:rsid w:val="000B101D"/>
    <w:rsid w:val="000F5895"/>
    <w:rsid w:val="00260605"/>
    <w:rsid w:val="003C13BD"/>
    <w:rsid w:val="003D7B6F"/>
    <w:rsid w:val="005C1A52"/>
    <w:rsid w:val="00765E76"/>
    <w:rsid w:val="00810243"/>
    <w:rsid w:val="008144E2"/>
    <w:rsid w:val="008824EE"/>
    <w:rsid w:val="00D200D2"/>
    <w:rsid w:val="00D54F01"/>
    <w:rsid w:val="00E07510"/>
    <w:rsid w:val="16392E58"/>
    <w:rsid w:val="5C065F22"/>
    <w:rsid w:val="79F74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</Words>
  <Characters>622</Characters>
  <Lines>5</Lines>
  <Paragraphs>1</Paragraphs>
  <TotalTime>82</TotalTime>
  <ScaleCrop>false</ScaleCrop>
  <LinksUpToDate>false</LinksUpToDate>
  <CharactersWithSpaces>730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2023-09-26T01:52:00Z</dcterms:created>
  <dc:creator>BTCZJMWL</dc:creator>
  <cp:lastModifiedBy>BTCZJMWL</cp:lastModifiedBy>
  <cp:lastPrinted>2025-11-19T12:53:31Z</cp:lastPrinted>
  <dcterms:modified xsi:type="dcterms:W3CDTF">2025-11-19T13:01:02Z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0FD9DC6690484B1CB8853C6860902B72_11</vt:lpwstr>
  </property>
</Properties>
</file>