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5D18F">
      <w:pPr>
        <w:pStyle w:val="2"/>
        <w:rPr>
          <w:rFonts w:hint="eastAsia" w:ascii="黑体" w:hAnsi="黑体" w:eastAsia="黑体" w:cs="黑体"/>
          <w:bCs/>
          <w:color w:val="000000" w:themeColor="text1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 w:themeColor="text1"/>
          <w:w w:val="90"/>
          <w:sz w:val="32"/>
          <w:szCs w:val="32"/>
          <w:lang w:val="en-US" w:eastAsia="zh-CN"/>
        </w:rPr>
        <w:t xml:space="preserve"> </w:t>
      </w:r>
    </w:p>
    <w:p w14:paraId="216062C6">
      <w:pPr>
        <w:spacing w:line="1000" w:lineRule="exact"/>
        <w:rPr>
          <w:rFonts w:ascii="Times New Roman" w:hAnsi="Times New Roman" w:eastAsia="方正小标宋_GBK"/>
          <w:color w:val="FF0000"/>
          <w:sz w:val="72"/>
          <w:szCs w:val="85"/>
        </w:rPr>
      </w:pPr>
      <w:r>
        <w:rPr>
          <w:rFonts w:ascii="Times New Roman" w:hAnsi="Times New Roman" w:eastAsia="方正小标宋_GBK"/>
          <w:bCs/>
          <w:color w:val="FF0000"/>
          <w:w w:val="90"/>
          <w:sz w:val="72"/>
          <w:szCs w:val="85"/>
        </w:rPr>
        <w:t>新疆生产建设兵团财政局</w:t>
      </w:r>
    </w:p>
    <w:p w14:paraId="0EADE365">
      <w:pPr>
        <w:spacing w:line="1000" w:lineRule="exact"/>
        <w:rPr>
          <w:rFonts w:ascii="Times New Roman" w:hAnsi="Times New Roman" w:eastAsia="方正小标宋_GBK"/>
          <w:color w:val="FF0000"/>
          <w:w w:val="66"/>
          <w:sz w:val="72"/>
          <w:szCs w:val="85"/>
        </w:rPr>
      </w:pPr>
      <w:r>
        <w:rPr>
          <w:rFonts w:hint="eastAsia" w:ascii="Times New Roman" w:hAnsi="Times New Roman" w:eastAsia="方正小标宋_GBK"/>
          <w:bCs/>
          <w:color w:val="FF0000"/>
          <w:w w:val="66"/>
          <w:sz w:val="72"/>
          <w:szCs w:val="85"/>
        </w:rPr>
        <w:t>国家金融监督管理总局</w:t>
      </w:r>
      <w:r>
        <w:rPr>
          <w:rFonts w:ascii="Times New Roman" w:hAnsi="Times New Roman" w:eastAsia="方正小标宋_GBK"/>
          <w:bCs/>
          <w:color w:val="FF0000"/>
          <w:w w:val="66"/>
          <w:sz w:val="72"/>
          <w:szCs w:val="85"/>
        </w:rPr>
        <w:t>新疆监管局</w:t>
      </w:r>
    </w:p>
    <w:p w14:paraId="3E9D798D">
      <w:pPr>
        <w:spacing w:line="1000" w:lineRule="exact"/>
        <w:rPr>
          <w:rFonts w:ascii="Times New Roman" w:hAnsi="Times New Roman" w:eastAsia="方正小标宋_GBK"/>
          <w:bCs/>
          <w:color w:val="FF0000"/>
          <w:w w:val="90"/>
          <w:sz w:val="72"/>
          <w:szCs w:val="85"/>
        </w:rPr>
      </w:pPr>
      <w:r>
        <w:rPr>
          <w:rFonts w:ascii="Times New Roman" w:hAnsi="Times New Roman" w:eastAsia="方正小标宋_GBK"/>
          <w:bCs/>
          <w:color w:val="FF0000"/>
          <w:w w:val="90"/>
          <w:sz w:val="72"/>
          <w:szCs w:val="85"/>
        </w:rPr>
        <w:t xml:space="preserve">新疆生产建设兵团公安局    </w:t>
      </w:r>
    </w:p>
    <w:p w14:paraId="76BCD80D">
      <w:pPr>
        <w:spacing w:line="1000" w:lineRule="exact"/>
        <w:rPr>
          <w:rFonts w:ascii="Times New Roman" w:hAnsi="Times New Roman" w:eastAsia="方正小标宋_GBK"/>
          <w:bCs/>
          <w:color w:val="FF0000"/>
          <w:w w:val="66"/>
          <w:sz w:val="72"/>
          <w:szCs w:val="85"/>
        </w:rPr>
      </w:pPr>
      <w:r>
        <w:rPr>
          <w:rFonts w:ascii="Times New Roman" w:hAnsi="Times New Roman" w:eastAsia="方正小标宋_GBK"/>
          <w:bCs/>
          <w:color w:val="FF0000"/>
          <w:w w:val="66"/>
          <w:sz w:val="72"/>
          <w:szCs w:val="85"/>
        </w:rPr>
        <w:t xml:space="preserve">新疆生产建设兵团卫生健康委员会 </w:t>
      </w:r>
      <w:r>
        <w:rPr>
          <w:rFonts w:ascii="Times New Roman" w:hAnsi="Times New Roman" w:eastAsia="方正小标宋_GBK"/>
          <w:bCs/>
          <w:color w:val="FF0000"/>
          <w:w w:val="66"/>
          <w:sz w:val="96"/>
          <w:szCs w:val="85"/>
        </w:rPr>
        <w:t>文件</w:t>
      </w:r>
    </w:p>
    <w:p w14:paraId="29766A0C">
      <w:pPr>
        <w:spacing w:line="1000" w:lineRule="exact"/>
        <w:rPr>
          <w:rFonts w:ascii="Times New Roman" w:hAnsi="Times New Roman" w:eastAsia="方正小标宋_GBK"/>
          <w:bCs/>
          <w:color w:val="FF0000"/>
          <w:w w:val="76"/>
          <w:sz w:val="72"/>
          <w:szCs w:val="85"/>
        </w:rPr>
      </w:pPr>
      <w:r>
        <w:rPr>
          <w:rFonts w:ascii="Times New Roman" w:hAnsi="Times New Roman" w:eastAsia="方正小标宋_GBK"/>
          <w:bCs/>
          <w:color w:val="FF0000"/>
          <w:w w:val="76"/>
          <w:sz w:val="72"/>
          <w:szCs w:val="85"/>
        </w:rPr>
        <w:t>新疆生产建设兵团农业农村局</w:t>
      </w:r>
    </w:p>
    <w:p w14:paraId="37D6707A">
      <w:pPr>
        <w:spacing w:line="1000" w:lineRule="exact"/>
        <w:rPr>
          <w:rFonts w:ascii="Times New Roman" w:hAnsi="Times New Roman" w:eastAsia="方正小标宋_GBK"/>
          <w:bCs/>
          <w:color w:val="FF0000"/>
          <w:w w:val="90"/>
          <w:sz w:val="72"/>
          <w:szCs w:val="85"/>
        </w:rPr>
      </w:pPr>
      <w:r>
        <w:rPr>
          <w:rFonts w:ascii="Times New Roman" w:hAnsi="Times New Roman" w:eastAsia="方正小标宋_GBK"/>
          <w:bCs/>
          <w:color w:val="FF0000"/>
          <w:w w:val="90"/>
          <w:sz w:val="72"/>
          <w:szCs w:val="85"/>
        </w:rPr>
        <w:t>新疆生产建设兵团民政局</w:t>
      </w:r>
    </w:p>
    <w:p w14:paraId="3F04752E">
      <w:pPr>
        <w:spacing w:line="1000" w:lineRule="exact"/>
        <w:rPr>
          <w:rFonts w:ascii="Times New Roman" w:hAnsi="Times New Roman" w:eastAsia="方正小标宋_GBK"/>
          <w:bCs/>
          <w:color w:val="FF0000"/>
          <w:w w:val="45"/>
          <w:sz w:val="72"/>
          <w:szCs w:val="85"/>
        </w:rPr>
      </w:pPr>
      <w:r>
        <w:rPr>
          <w:rFonts w:ascii="Times New Roman" w:hAnsi="Times New Roman" w:eastAsia="方正小标宋_GBK"/>
          <w:bCs/>
          <w:color w:val="FF0000"/>
          <w:w w:val="45"/>
          <w:sz w:val="72"/>
          <w:szCs w:val="85"/>
        </w:rPr>
        <w:t>新疆维吾尔自治区高级人民法院生产建设兵团分院</w:t>
      </w:r>
    </w:p>
    <w:p w14:paraId="5BC81B89">
      <w:pPr>
        <w:pStyle w:val="2"/>
        <w:ind w:firstLine="2560" w:firstLineChars="800"/>
        <w:rPr>
          <w:rFonts w:ascii="Times New Roman" w:hAnsi="Times New Roman" w:eastAsia="仿宋_GB2312"/>
          <w:sz w:val="32"/>
          <w:szCs w:val="32"/>
        </w:rPr>
      </w:pPr>
    </w:p>
    <w:p w14:paraId="511A63AC">
      <w:pPr>
        <w:pStyle w:val="2"/>
        <w:ind w:firstLine="2560" w:firstLineChars="8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兵财</w:t>
      </w:r>
      <w:r>
        <w:rPr>
          <w:rFonts w:hint="eastAsia" w:ascii="Times New Roman" w:hAnsi="Times New Roman" w:eastAsia="仿宋_GB2312"/>
          <w:sz w:val="32"/>
          <w:szCs w:val="32"/>
        </w:rPr>
        <w:t>金</w:t>
      </w:r>
      <w:r>
        <w:rPr>
          <w:rFonts w:ascii="Times New Roman" w:hAnsi="Times New Roman" w:eastAsia="仿宋_GB2312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 w14:paraId="47F80D67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pict>
          <v:shape id="_x0000_s2050" o:spid="_x0000_s2050" o:spt="32" type="#_x0000_t32" style="position:absolute;left:0pt;margin-left:0.1pt;margin-top:2.35pt;height:0pt;width:439.35pt;z-index:251660288;mso-width-relative:page;mso-height-relative:page;" o:connectortype="straight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</w:p>
    <w:p w14:paraId="2AD92F9A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进一步</w:t>
      </w:r>
      <w:r>
        <w:rPr>
          <w:rFonts w:hint="eastAsia" w:ascii="Times New Roman" w:hAnsi="Times New Roman" w:eastAsia="方正小标宋_GBK"/>
          <w:sz w:val="44"/>
          <w:szCs w:val="44"/>
        </w:rPr>
        <w:t>对</w:t>
      </w:r>
      <w:r>
        <w:rPr>
          <w:rFonts w:ascii="Times New Roman" w:hAnsi="Times New Roman" w:eastAsia="方正小标宋_GBK"/>
          <w:sz w:val="44"/>
          <w:szCs w:val="44"/>
        </w:rPr>
        <w:t>《</w:t>
      </w:r>
      <w:r>
        <w:rPr>
          <w:rFonts w:hint="eastAsia" w:ascii="Times New Roman" w:hAnsi="Times New Roman" w:eastAsia="方正小标宋_GBK"/>
          <w:sz w:val="44"/>
          <w:szCs w:val="44"/>
        </w:rPr>
        <w:t>兵团道路交通事故社会救助</w:t>
      </w:r>
    </w:p>
    <w:p w14:paraId="1502B0D7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基金管理实施细则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试行）</w:t>
      </w:r>
      <w:r>
        <w:rPr>
          <w:rFonts w:ascii="Times New Roman" w:hAnsi="Times New Roman" w:eastAsia="方正小标宋_GBK"/>
          <w:sz w:val="44"/>
          <w:szCs w:val="44"/>
        </w:rPr>
        <w:t>》</w:t>
      </w:r>
      <w:r>
        <w:rPr>
          <w:rFonts w:hint="eastAsia" w:ascii="Times New Roman" w:hAnsi="Times New Roman" w:eastAsia="方正小标宋_GBK"/>
          <w:sz w:val="44"/>
          <w:szCs w:val="44"/>
        </w:rPr>
        <w:t>补充</w:t>
      </w:r>
      <w:r>
        <w:rPr>
          <w:rFonts w:ascii="Times New Roman" w:hAnsi="Times New Roman" w:eastAsia="方正小标宋_GBK"/>
          <w:sz w:val="44"/>
          <w:szCs w:val="44"/>
        </w:rPr>
        <w:t>的</w:t>
      </w:r>
      <w:r>
        <w:rPr>
          <w:rFonts w:hint="eastAsia" w:ascii="Times New Roman" w:hAnsi="Times New Roman" w:eastAsia="方正小标宋_GBK"/>
          <w:sz w:val="44"/>
          <w:szCs w:val="44"/>
        </w:rPr>
        <w:t>通知</w:t>
      </w:r>
    </w:p>
    <w:p w14:paraId="33B16A65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5122B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</w:rPr>
        <w:t>各师市财政局、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  <w:t>公安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</w:rPr>
        <w:t>局、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  <w:t>卫生健康委员会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  <w:t>农业农村局、民政局，各中级人民法院，各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</w:rPr>
        <w:t>金融监管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  <w:t>分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</w:rPr>
        <w:t>局：</w:t>
      </w:r>
    </w:p>
    <w:p w14:paraId="0FB05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9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为进一步完善兵团道路交通事故社会救助基金（以下简称兵团救助基金）管理工作，更好地发挥兵团救助基金“救命钱”的作用，现对</w:t>
      </w:r>
      <w:r>
        <w:rPr>
          <w:rFonts w:hint="eastAsia" w:ascii="Times New Roman" w:hAnsi="Times New Roman" w:eastAsia="仿宋_GB2312"/>
          <w:color w:val="0C0C0C" w:themeColor="text1" w:themeTint="F2"/>
          <w:sz w:val="32"/>
          <w:szCs w:val="32"/>
        </w:rPr>
        <w:t>《</w:t>
      </w:r>
      <w:r>
        <w:rPr>
          <w:rFonts w:ascii="Times New Roman" w:hAnsi="Times New Roman" w:eastAsia="仿宋_GB2312"/>
          <w:bCs/>
          <w:color w:val="0C0C0C" w:themeColor="text1" w:themeTint="F2"/>
          <w:sz w:val="32"/>
          <w:szCs w:val="32"/>
        </w:rPr>
        <w:t>关于印发</w:t>
      </w:r>
      <w:r>
        <w:rPr>
          <w:rFonts w:hint="eastAsia" w:ascii="Times New Roman" w:hAnsi="Times New Roman" w:eastAsia="仿宋_GB2312"/>
          <w:bCs/>
          <w:color w:val="0C0C0C" w:themeColor="text1" w:themeTint="F2"/>
          <w:sz w:val="32"/>
          <w:szCs w:val="32"/>
        </w:rPr>
        <w:t>&lt;</w:t>
      </w:r>
      <w:r>
        <w:rPr>
          <w:rFonts w:ascii="Times New Roman" w:hAnsi="Times New Roman" w:eastAsia="仿宋_GB2312"/>
          <w:bCs/>
          <w:color w:val="0C0C0C" w:themeColor="text1" w:themeTint="F2"/>
          <w:sz w:val="32"/>
          <w:szCs w:val="32"/>
        </w:rPr>
        <w:t>兵团道路交通事故社会救助基金管理实施细则（试行）</w:t>
      </w:r>
      <w:r>
        <w:rPr>
          <w:rFonts w:hint="eastAsia" w:ascii="Times New Roman" w:hAnsi="Times New Roman" w:eastAsia="仿宋_GB2312"/>
          <w:bCs/>
          <w:color w:val="0C0C0C" w:themeColor="text1" w:themeTint="F2"/>
          <w:sz w:val="32"/>
          <w:szCs w:val="32"/>
        </w:rPr>
        <w:t>&gt;</w:t>
      </w:r>
      <w:r>
        <w:rPr>
          <w:rFonts w:ascii="Times New Roman" w:hAnsi="Times New Roman" w:eastAsia="仿宋_GB2312"/>
          <w:bCs/>
          <w:color w:val="0C0C0C" w:themeColor="text1" w:themeTint="F2"/>
          <w:sz w:val="32"/>
          <w:szCs w:val="32"/>
        </w:rPr>
        <w:t>的通知</w:t>
      </w:r>
      <w:r>
        <w:rPr>
          <w:rFonts w:hint="eastAsia" w:ascii="Times New Roman" w:hAnsi="Times New Roman" w:eastAsia="仿宋_GB2312"/>
          <w:bCs/>
          <w:color w:val="0C0C0C" w:themeColor="text1" w:themeTint="F2"/>
          <w:sz w:val="32"/>
          <w:szCs w:val="32"/>
        </w:rPr>
        <w:t>》（</w:t>
      </w:r>
      <w:r>
        <w:rPr>
          <w:rFonts w:ascii="Times New Roman" w:hAnsi="Times New Roman" w:eastAsia="仿宋_GB2312"/>
          <w:bCs/>
          <w:color w:val="0C0C0C" w:themeColor="text1" w:themeTint="F2"/>
          <w:sz w:val="32"/>
          <w:szCs w:val="32"/>
        </w:rPr>
        <w:t>兵财规〔2023〕1号）</w:t>
      </w:r>
      <w:r>
        <w:rPr>
          <w:rFonts w:hint="eastAsia" w:ascii="Times New Roman" w:hAnsi="Times New Roman" w:eastAsia="仿宋_GB2312"/>
          <w:bCs/>
          <w:color w:val="0C0C0C" w:themeColor="text1" w:themeTint="F2"/>
          <w:sz w:val="32"/>
          <w:szCs w:val="32"/>
          <w:lang w:val="en-US" w:eastAsia="zh-CN"/>
        </w:rPr>
        <w:t>中抢救费用的垫付申请时间作出如下补充调整：自交通事故发生之日起至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受害人抢救结束后（不含当日）30日内，受害人或其亲属对尚未支付的抢救费用，可以向当地救助基金管理机构提出垫付申请，医疗机构应当予以协助并提供垫付抢救费用需要的相关材料。</w:t>
      </w:r>
      <w:r>
        <w:rPr>
          <w:rFonts w:hint="eastAsia" w:ascii="Times New Roman" w:hAnsi="Times New Roman" w:eastAsia="仿宋_GB2312"/>
          <w:bCs/>
          <w:color w:val="0C0C0C" w:themeColor="text1" w:themeTint="F2"/>
          <w:sz w:val="32"/>
          <w:szCs w:val="32"/>
          <w:lang w:val="en-US" w:eastAsia="zh-CN"/>
        </w:rPr>
        <w:t>自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对伤者开始抢救之日</w:t>
      </w:r>
      <w:r>
        <w:rPr>
          <w:rFonts w:hint="eastAsia" w:ascii="Times New Roman" w:hAnsi="Times New Roman" w:eastAsia="仿宋_GB2312"/>
          <w:bCs/>
          <w:color w:val="0C0C0C" w:themeColor="text1" w:themeTint="F2"/>
          <w:sz w:val="32"/>
          <w:szCs w:val="32"/>
          <w:lang w:val="en-US" w:eastAsia="zh-CN"/>
        </w:rPr>
        <w:t>起至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抢救结束后（不含当日）30日内，医疗机构对尚未结算的抢救费用，可以向当地救助基金管理机构提出垫付申请，并提供垫付抢救费用需要的相关材料。</w:t>
      </w:r>
    </w:p>
    <w:p w14:paraId="11EE3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ascii="Times New Roman" w:hAnsi="Times New Roman" w:eastAsiaTheme="majorEastAsia"/>
          <w:b/>
          <w:bCs/>
          <w:color w:val="0C0C0C" w:themeColor="text1" w:themeTint="F2"/>
          <w:spacing w:val="6"/>
          <w:sz w:val="18"/>
          <w:szCs w:val="18"/>
        </w:rPr>
      </w:pPr>
      <w:r>
        <w:rPr>
          <w:rFonts w:hint="eastAsia" w:ascii="Times New Roman" w:hAnsi="Times New Roman" w:eastAsia="仿宋_GB2312"/>
          <w:color w:val="0C0C0C" w:themeColor="text1" w:themeTint="F2"/>
          <w:sz w:val="32"/>
          <w:szCs w:val="32"/>
          <w:lang w:val="en-US" w:eastAsia="zh-CN"/>
        </w:rPr>
        <w:t>本通知自印发之日起施行。</w:t>
      </w:r>
      <w:r>
        <w:rPr>
          <w:rFonts w:hint="eastAsia" w:ascii="Times New Roman" w:hAnsi="Times New Roman" w:eastAsia="仿宋_GB2312"/>
          <w:color w:val="0C0C0C" w:themeColor="text1" w:themeTint="F2"/>
          <w:sz w:val="32"/>
          <w:szCs w:val="32"/>
        </w:rPr>
        <w:t>《</w:t>
      </w:r>
      <w:r>
        <w:rPr>
          <w:rFonts w:ascii="Times New Roman" w:hAnsi="Times New Roman" w:eastAsia="仿宋_GB2312"/>
          <w:bCs/>
          <w:color w:val="0C0C0C" w:themeColor="text1" w:themeTint="F2"/>
          <w:sz w:val="32"/>
          <w:szCs w:val="32"/>
        </w:rPr>
        <w:t>关于印发</w:t>
      </w:r>
      <w:r>
        <w:rPr>
          <w:rFonts w:hint="eastAsia" w:ascii="Times New Roman" w:hAnsi="Times New Roman" w:eastAsia="仿宋_GB2312"/>
          <w:bCs/>
          <w:color w:val="0C0C0C" w:themeColor="text1" w:themeTint="F2"/>
          <w:sz w:val="32"/>
          <w:szCs w:val="32"/>
        </w:rPr>
        <w:t>&lt;</w:t>
      </w:r>
      <w:r>
        <w:rPr>
          <w:rFonts w:ascii="Times New Roman" w:hAnsi="Times New Roman" w:eastAsia="仿宋_GB2312"/>
          <w:bCs/>
          <w:color w:val="0C0C0C" w:themeColor="text1" w:themeTint="F2"/>
          <w:sz w:val="32"/>
          <w:szCs w:val="32"/>
        </w:rPr>
        <w:t>兵团道路交通事故社会救助基金管理实施细则（试行）</w:t>
      </w:r>
      <w:r>
        <w:rPr>
          <w:rFonts w:hint="eastAsia" w:ascii="Times New Roman" w:hAnsi="Times New Roman" w:eastAsia="仿宋_GB2312"/>
          <w:bCs/>
          <w:color w:val="0C0C0C" w:themeColor="text1" w:themeTint="F2"/>
          <w:sz w:val="32"/>
          <w:szCs w:val="32"/>
        </w:rPr>
        <w:t>&gt;</w:t>
      </w:r>
      <w:r>
        <w:rPr>
          <w:rFonts w:ascii="Times New Roman" w:hAnsi="Times New Roman" w:eastAsia="仿宋_GB2312"/>
          <w:bCs/>
          <w:color w:val="0C0C0C" w:themeColor="text1" w:themeTint="F2"/>
          <w:sz w:val="32"/>
          <w:szCs w:val="32"/>
        </w:rPr>
        <w:t>的通知</w:t>
      </w:r>
      <w:r>
        <w:rPr>
          <w:rFonts w:hint="eastAsia" w:ascii="Times New Roman" w:hAnsi="Times New Roman" w:eastAsia="仿宋_GB2312"/>
          <w:bCs/>
          <w:color w:val="0C0C0C" w:themeColor="text1" w:themeTint="F2"/>
          <w:sz w:val="32"/>
          <w:szCs w:val="32"/>
        </w:rPr>
        <w:t>》（</w:t>
      </w:r>
      <w:r>
        <w:rPr>
          <w:rFonts w:ascii="Times New Roman" w:hAnsi="Times New Roman" w:eastAsia="仿宋_GB2312"/>
          <w:bCs/>
          <w:color w:val="0C0C0C" w:themeColor="text1" w:themeTint="F2"/>
          <w:sz w:val="32"/>
          <w:szCs w:val="32"/>
        </w:rPr>
        <w:t>兵财规〔2023〕1号）</w:t>
      </w:r>
      <w:r>
        <w:rPr>
          <w:rFonts w:hint="eastAsia" w:ascii="Times New Roman" w:hAnsi="Times New Roman" w:eastAsia="仿宋_GB2312"/>
          <w:color w:val="0C0C0C" w:themeColor="text1" w:themeTint="F2"/>
          <w:sz w:val="32"/>
          <w:szCs w:val="32"/>
        </w:rPr>
        <w:t>有关规定与本通知不一致的，以</w:t>
      </w:r>
      <w:r>
        <w:rPr>
          <w:rFonts w:hint="eastAsia" w:ascii="Times New Roman" w:hAnsi="Times New Roman" w:eastAsia="仿宋_GB2312"/>
          <w:color w:val="0C0C0C" w:themeColor="text1" w:themeTint="F2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/>
          <w:color w:val="0C0C0C" w:themeColor="text1" w:themeTint="F2"/>
          <w:sz w:val="32"/>
          <w:szCs w:val="32"/>
        </w:rPr>
        <w:t>通知为准。</w:t>
      </w:r>
      <w:r>
        <w:rPr>
          <w:rFonts w:hint="eastAsia" w:ascii="Times New Roman" w:hAnsi="Times New Roman" w:eastAsia="仿宋_GB2312"/>
          <w:color w:val="0C0C0C" w:themeColor="text1" w:themeTint="F2"/>
          <w:sz w:val="32"/>
          <w:szCs w:val="32"/>
          <w:lang w:val="en-US" w:eastAsia="zh-CN"/>
        </w:rPr>
        <w:t>本通知未规定事项，按照原政策执行。</w:t>
      </w:r>
    </w:p>
    <w:p w14:paraId="40D20C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p w14:paraId="613CAA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0" w:firstLineChars="50"/>
        <w:textAlignment w:val="auto"/>
        <w:rPr>
          <w:rFonts w:ascii="Times New Roman" w:hAnsi="Times New Roman" w:eastAsia="仿宋_GB2312"/>
          <w:color w:val="000000" w:themeColor="text1"/>
          <w:sz w:val="36"/>
          <w:szCs w:val="36"/>
        </w:rPr>
      </w:pPr>
    </w:p>
    <w:p w14:paraId="67C94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000000" w:themeColor="text1"/>
          <w:w w:val="66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w w:val="90"/>
          <w:sz w:val="32"/>
          <w:szCs w:val="32"/>
        </w:rPr>
        <w:t>新疆生产建设兵团财政局</w:t>
      </w:r>
      <w:r>
        <w:rPr>
          <w:rFonts w:ascii="Times New Roman" w:hAnsi="Times New Roman" w:eastAsia="仿宋_GB2312"/>
          <w:color w:val="000000" w:themeColor="text1"/>
          <w:w w:val="8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color w:val="000000" w:themeColor="text1"/>
          <w:w w:val="80"/>
          <w:sz w:val="32"/>
          <w:szCs w:val="32"/>
        </w:rPr>
        <w:t>国家金融监督管理总局</w:t>
      </w:r>
      <w:r>
        <w:rPr>
          <w:rFonts w:ascii="Times New Roman" w:hAnsi="Times New Roman" w:eastAsia="仿宋_GB2312"/>
          <w:color w:val="000000" w:themeColor="text1"/>
          <w:w w:val="80"/>
          <w:sz w:val="32"/>
          <w:szCs w:val="32"/>
        </w:rPr>
        <w:t>新疆监管局</w:t>
      </w:r>
    </w:p>
    <w:p w14:paraId="6B58E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  <w:sz w:val="32"/>
          <w:szCs w:val="32"/>
        </w:rPr>
      </w:pPr>
    </w:p>
    <w:p w14:paraId="496E06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Times New Roman" w:hAnsi="Times New Roman"/>
          <w:sz w:val="32"/>
          <w:szCs w:val="32"/>
        </w:rPr>
      </w:pPr>
    </w:p>
    <w:p w14:paraId="537D2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000000" w:themeColor="text1"/>
          <w:w w:val="90"/>
          <w:sz w:val="32"/>
          <w:szCs w:val="32"/>
        </w:rPr>
      </w:pPr>
    </w:p>
    <w:p w14:paraId="468953C8">
      <w:pPr>
        <w:pStyle w:val="2"/>
        <w:rPr>
          <w:rFonts w:hint="eastAsia"/>
        </w:rPr>
      </w:pPr>
    </w:p>
    <w:p w14:paraId="27A6A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000000" w:themeColor="text1"/>
          <w:w w:val="80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w w:val="90"/>
          <w:sz w:val="32"/>
          <w:szCs w:val="32"/>
        </w:rPr>
        <w:t xml:space="preserve">新疆生产建设兵团公安局 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 xml:space="preserve">        </w:t>
      </w:r>
      <w:r>
        <w:rPr>
          <w:rFonts w:ascii="Times New Roman" w:hAnsi="Times New Roman" w:eastAsia="仿宋_GB2312"/>
          <w:color w:val="000000" w:themeColor="text1"/>
          <w:w w:val="80"/>
          <w:sz w:val="32"/>
          <w:szCs w:val="32"/>
        </w:rPr>
        <w:t>新疆生产建设兵团卫生健康委员会</w:t>
      </w:r>
    </w:p>
    <w:p w14:paraId="4BD7DB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32"/>
          <w:szCs w:val="32"/>
        </w:rPr>
      </w:pPr>
    </w:p>
    <w:p w14:paraId="7C3788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32"/>
          <w:szCs w:val="32"/>
        </w:rPr>
      </w:pPr>
    </w:p>
    <w:p w14:paraId="6CF0E0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32"/>
          <w:szCs w:val="32"/>
        </w:rPr>
      </w:pPr>
    </w:p>
    <w:p w14:paraId="333B39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32"/>
          <w:szCs w:val="32"/>
        </w:rPr>
      </w:pPr>
    </w:p>
    <w:p w14:paraId="411596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32"/>
          <w:szCs w:val="32"/>
        </w:rPr>
      </w:pPr>
    </w:p>
    <w:p w14:paraId="0E224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000000" w:themeColor="text1"/>
          <w:w w:val="80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w w:val="90"/>
          <w:sz w:val="32"/>
          <w:szCs w:val="32"/>
        </w:rPr>
        <w:t xml:space="preserve">新疆生产建设兵团农业农村局 </w:t>
      </w:r>
      <w:r>
        <w:rPr>
          <w:rFonts w:ascii="Times New Roman" w:hAnsi="Times New Roman" w:eastAsia="仿宋_GB2312"/>
          <w:color w:val="000000" w:themeColor="text1"/>
          <w:w w:val="80"/>
          <w:sz w:val="32"/>
          <w:szCs w:val="32"/>
        </w:rPr>
        <w:t xml:space="preserve">        </w:t>
      </w:r>
      <w:r>
        <w:rPr>
          <w:rFonts w:ascii="Times New Roman" w:hAnsi="Times New Roman" w:eastAsia="仿宋_GB2312"/>
          <w:color w:val="000000" w:themeColor="text1"/>
          <w:w w:val="90"/>
          <w:sz w:val="32"/>
          <w:szCs w:val="32"/>
        </w:rPr>
        <w:t xml:space="preserve"> 新疆生产建设兵团民政局</w:t>
      </w:r>
    </w:p>
    <w:p w14:paraId="5F0687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32"/>
          <w:szCs w:val="32"/>
        </w:rPr>
      </w:pPr>
    </w:p>
    <w:p w14:paraId="0712DF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32"/>
          <w:szCs w:val="32"/>
        </w:rPr>
      </w:pPr>
    </w:p>
    <w:p w14:paraId="4FF597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32"/>
          <w:szCs w:val="32"/>
        </w:rPr>
      </w:pPr>
    </w:p>
    <w:p w14:paraId="2AA5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9" w:firstLineChars="900"/>
        <w:textAlignment w:val="auto"/>
        <w:rPr>
          <w:rFonts w:ascii="Times New Roman" w:hAnsi="Times New Roman" w:eastAsia="仿宋_GB2312"/>
          <w:color w:val="000000" w:themeColor="text1"/>
          <w:w w:val="66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w w:val="66"/>
          <w:sz w:val="32"/>
          <w:szCs w:val="32"/>
        </w:rPr>
        <w:t>新疆维吾尔自治区高级人民法院生产建设兵团分院</w:t>
      </w:r>
    </w:p>
    <w:p w14:paraId="317716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000000" w:themeColor="text1"/>
          <w:w w:val="9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color w:val="000000" w:themeColor="text1"/>
          <w:w w:val="90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/>
          <w:color w:val="000000" w:themeColor="text1"/>
          <w:w w:val="9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 w:themeColor="text1"/>
          <w:w w:val="9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 w:themeColor="text1"/>
          <w:w w:val="9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000000" w:themeColor="text1"/>
          <w:w w:val="9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 w:themeColor="text1"/>
          <w:w w:val="90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ascii="Times New Roman" w:hAnsi="Times New Roman" w:eastAsia="仿宋_GB2312"/>
          <w:color w:val="000000" w:themeColor="text1"/>
          <w:w w:val="90"/>
          <w:sz w:val="32"/>
          <w:szCs w:val="32"/>
        </w:rPr>
        <w:t xml:space="preserve">日 </w:t>
      </w:r>
    </w:p>
    <w:p w14:paraId="4FFD4B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Times New Roman" w:hAnsi="Times New Roman"/>
        </w:rPr>
      </w:pPr>
    </w:p>
    <w:p w14:paraId="143BA9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Times New Roman" w:hAnsi="Times New Roman"/>
        </w:rPr>
      </w:pPr>
    </w:p>
    <w:p w14:paraId="57179B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Times New Roman" w:hAnsi="Times New Roman"/>
        </w:rPr>
      </w:pPr>
    </w:p>
    <w:p w14:paraId="47A891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Times New Roman" w:hAnsi="Times New Roman"/>
        </w:rPr>
      </w:pPr>
    </w:p>
    <w:p w14:paraId="5C5084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11AD8A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7F4277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3535B0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49C5B3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194CDA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403CAD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437E8A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491941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7768D1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3C4931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794397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571AEB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730370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586F59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7C1D64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1DBBBB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48E6F6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379F7C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5A471D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7D1ADB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4AFCA0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41B115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10F031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6E84B6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0613E1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762593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15C6CC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1DBFEC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1A3E29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6CE718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1D49B6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0FD53D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6673F8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/>
        </w:rPr>
      </w:pPr>
    </w:p>
    <w:p w14:paraId="6ADFBB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Times New Roman" w:hAnsi="Times New Roman"/>
        </w:rPr>
      </w:pPr>
    </w:p>
    <w:p w14:paraId="1655E4EC">
      <w:pPr>
        <w:keepNext w:val="0"/>
        <w:keepLines w:val="0"/>
        <w:pageBreakBefore w:val="0"/>
        <w:widowControl w:val="0"/>
        <w:pBdr>
          <w:top w:val="single" w:color="auto" w:sz="6" w:space="0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" w:firstLineChars="50"/>
        <w:textAlignment w:val="auto"/>
      </w:pPr>
      <w:r>
        <w:rPr>
          <w:rFonts w:ascii="Times New Roman" w:hAnsi="Times New Roman" w:eastAsia="仿宋_GB2312"/>
          <w:sz w:val="28"/>
          <w:szCs w:val="28"/>
        </w:rPr>
        <w:t xml:space="preserve">新疆生产建设兵团财政局       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588" w:left="1588" w:header="0" w:footer="79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D13B6">
    <w:pPr>
      <w:pStyle w:val="8"/>
      <w:ind w:right="360"/>
      <w:jc w:val="right"/>
      <w:rPr>
        <w:rFonts w:ascii="Times New Roman" w:hAnsi="Times New Roman"/>
      </w:rPr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75pt"/>
          <v:imagedata o:title=""/>
          <o:lock v:ext="edit" aspectratio="f"/>
          <v:textbox inset="0mm,0mm,0mm,0mm" style="mso-fit-shape-to-text:t;">
            <w:txbxContent>
              <w:p w14:paraId="02029FB4"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269966FD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869FA">
    <w:pPr>
      <w:pStyle w:val="8"/>
      <w:ind w:firstLine="360" w:firstLineChars="200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75pt"/>
          <v:imagedata o:title=""/>
          <o:lock v:ext="edit" aspectratio="f"/>
          <v:textbox inset="0mm,0mm,0mm,0mm" style="mso-fit-shape-to-text:t;">
            <w:txbxContent>
              <w:p w14:paraId="2BFA1257">
                <w:pPr>
                  <w:pStyle w:val="2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79EF3CCD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527B0">
    <w:pPr>
      <w:pStyle w:val="9"/>
      <w:jc w:val="right"/>
      <w:rPr>
        <w:rFonts w:ascii="黑体" w:hAnsi="黑体" w:eastAsia="黑体" w:cs="黑体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16AE"/>
    <w:rsid w:val="00006F06"/>
    <w:rsid w:val="00012675"/>
    <w:rsid w:val="00012D5B"/>
    <w:rsid w:val="00013367"/>
    <w:rsid w:val="00021C47"/>
    <w:rsid w:val="00022015"/>
    <w:rsid w:val="000277EB"/>
    <w:rsid w:val="000334BB"/>
    <w:rsid w:val="000349B0"/>
    <w:rsid w:val="0004090B"/>
    <w:rsid w:val="00045299"/>
    <w:rsid w:val="00067255"/>
    <w:rsid w:val="000674A8"/>
    <w:rsid w:val="00073B62"/>
    <w:rsid w:val="00083612"/>
    <w:rsid w:val="000949A6"/>
    <w:rsid w:val="000A7B20"/>
    <w:rsid w:val="000B14C0"/>
    <w:rsid w:val="000B5F7E"/>
    <w:rsid w:val="000C2377"/>
    <w:rsid w:val="000C693B"/>
    <w:rsid w:val="000D40FE"/>
    <w:rsid w:val="000E0A1F"/>
    <w:rsid w:val="000F0DC2"/>
    <w:rsid w:val="000F11FA"/>
    <w:rsid w:val="000F5E85"/>
    <w:rsid w:val="000F6198"/>
    <w:rsid w:val="001004C9"/>
    <w:rsid w:val="00121046"/>
    <w:rsid w:val="001252A0"/>
    <w:rsid w:val="00130B53"/>
    <w:rsid w:val="0013148D"/>
    <w:rsid w:val="00136D60"/>
    <w:rsid w:val="00137D9C"/>
    <w:rsid w:val="00141703"/>
    <w:rsid w:val="00142F36"/>
    <w:rsid w:val="00146592"/>
    <w:rsid w:val="00155125"/>
    <w:rsid w:val="00162173"/>
    <w:rsid w:val="00177294"/>
    <w:rsid w:val="00177E59"/>
    <w:rsid w:val="00186AC1"/>
    <w:rsid w:val="00191C60"/>
    <w:rsid w:val="00192BDA"/>
    <w:rsid w:val="001A0322"/>
    <w:rsid w:val="001A11DE"/>
    <w:rsid w:val="001A649C"/>
    <w:rsid w:val="001A760A"/>
    <w:rsid w:val="001B50E4"/>
    <w:rsid w:val="001C7AC5"/>
    <w:rsid w:val="001D1EC9"/>
    <w:rsid w:val="001D7522"/>
    <w:rsid w:val="001E027A"/>
    <w:rsid w:val="001E08C6"/>
    <w:rsid w:val="001F19EC"/>
    <w:rsid w:val="001F5D56"/>
    <w:rsid w:val="00201E34"/>
    <w:rsid w:val="002040C0"/>
    <w:rsid w:val="0020543E"/>
    <w:rsid w:val="002100D2"/>
    <w:rsid w:val="00211A0A"/>
    <w:rsid w:val="002143B4"/>
    <w:rsid w:val="002179A1"/>
    <w:rsid w:val="002265CB"/>
    <w:rsid w:val="00227274"/>
    <w:rsid w:val="00227D67"/>
    <w:rsid w:val="00246957"/>
    <w:rsid w:val="00247F96"/>
    <w:rsid w:val="00255FCD"/>
    <w:rsid w:val="00256F1F"/>
    <w:rsid w:val="00260F75"/>
    <w:rsid w:val="00266D10"/>
    <w:rsid w:val="00271E6F"/>
    <w:rsid w:val="00273513"/>
    <w:rsid w:val="002742B3"/>
    <w:rsid w:val="00277D05"/>
    <w:rsid w:val="002820D4"/>
    <w:rsid w:val="00282FC7"/>
    <w:rsid w:val="00287A78"/>
    <w:rsid w:val="00292547"/>
    <w:rsid w:val="00292881"/>
    <w:rsid w:val="002938F0"/>
    <w:rsid w:val="00294478"/>
    <w:rsid w:val="002A05DE"/>
    <w:rsid w:val="002A4A48"/>
    <w:rsid w:val="002B3FC9"/>
    <w:rsid w:val="002C688C"/>
    <w:rsid w:val="002C6DB5"/>
    <w:rsid w:val="002D1045"/>
    <w:rsid w:val="002D2C80"/>
    <w:rsid w:val="002D63D7"/>
    <w:rsid w:val="002D7825"/>
    <w:rsid w:val="002E38AD"/>
    <w:rsid w:val="002E646D"/>
    <w:rsid w:val="002F7040"/>
    <w:rsid w:val="00302B30"/>
    <w:rsid w:val="003067FA"/>
    <w:rsid w:val="00317530"/>
    <w:rsid w:val="00320A8A"/>
    <w:rsid w:val="00322F1C"/>
    <w:rsid w:val="003360AE"/>
    <w:rsid w:val="003509E0"/>
    <w:rsid w:val="00350C50"/>
    <w:rsid w:val="0037087A"/>
    <w:rsid w:val="0038478B"/>
    <w:rsid w:val="00385936"/>
    <w:rsid w:val="00393EE2"/>
    <w:rsid w:val="003944BE"/>
    <w:rsid w:val="003957A5"/>
    <w:rsid w:val="003A0C59"/>
    <w:rsid w:val="003A2C67"/>
    <w:rsid w:val="003A4C3E"/>
    <w:rsid w:val="003B0BE1"/>
    <w:rsid w:val="003B62EA"/>
    <w:rsid w:val="003C2B92"/>
    <w:rsid w:val="003D4A85"/>
    <w:rsid w:val="003D6BEB"/>
    <w:rsid w:val="003E3B33"/>
    <w:rsid w:val="003F097C"/>
    <w:rsid w:val="003F3E3E"/>
    <w:rsid w:val="003F75AD"/>
    <w:rsid w:val="003F7AB4"/>
    <w:rsid w:val="004017B5"/>
    <w:rsid w:val="004026D1"/>
    <w:rsid w:val="004049A4"/>
    <w:rsid w:val="0040667E"/>
    <w:rsid w:val="00407EF6"/>
    <w:rsid w:val="00413DC1"/>
    <w:rsid w:val="00417091"/>
    <w:rsid w:val="0042273B"/>
    <w:rsid w:val="00423AC4"/>
    <w:rsid w:val="00423B9A"/>
    <w:rsid w:val="00424E55"/>
    <w:rsid w:val="0042548F"/>
    <w:rsid w:val="00431251"/>
    <w:rsid w:val="00440FA9"/>
    <w:rsid w:val="00446862"/>
    <w:rsid w:val="004471D2"/>
    <w:rsid w:val="004512A5"/>
    <w:rsid w:val="004522A4"/>
    <w:rsid w:val="00452B6B"/>
    <w:rsid w:val="0045443D"/>
    <w:rsid w:val="004656C3"/>
    <w:rsid w:val="004824B4"/>
    <w:rsid w:val="004828D5"/>
    <w:rsid w:val="0048737B"/>
    <w:rsid w:val="00487412"/>
    <w:rsid w:val="004976DF"/>
    <w:rsid w:val="004A1CB2"/>
    <w:rsid w:val="004A5811"/>
    <w:rsid w:val="004A6BC0"/>
    <w:rsid w:val="004B0835"/>
    <w:rsid w:val="004B157F"/>
    <w:rsid w:val="004B1983"/>
    <w:rsid w:val="004B3586"/>
    <w:rsid w:val="004B48EA"/>
    <w:rsid w:val="004B4D80"/>
    <w:rsid w:val="004B7EF5"/>
    <w:rsid w:val="004C7BAD"/>
    <w:rsid w:val="004D7DF9"/>
    <w:rsid w:val="004E1F0D"/>
    <w:rsid w:val="004F07A6"/>
    <w:rsid w:val="004F56BA"/>
    <w:rsid w:val="004F622B"/>
    <w:rsid w:val="004F6B30"/>
    <w:rsid w:val="005008BF"/>
    <w:rsid w:val="00505092"/>
    <w:rsid w:val="00507298"/>
    <w:rsid w:val="00507747"/>
    <w:rsid w:val="00514477"/>
    <w:rsid w:val="00535781"/>
    <w:rsid w:val="00552DB4"/>
    <w:rsid w:val="00567AE7"/>
    <w:rsid w:val="0057546D"/>
    <w:rsid w:val="005968A3"/>
    <w:rsid w:val="005A1657"/>
    <w:rsid w:val="005A7D17"/>
    <w:rsid w:val="005B525D"/>
    <w:rsid w:val="005B61B6"/>
    <w:rsid w:val="005C0B5B"/>
    <w:rsid w:val="005C5EBF"/>
    <w:rsid w:val="005D760D"/>
    <w:rsid w:val="005D7A1F"/>
    <w:rsid w:val="005E3B24"/>
    <w:rsid w:val="006044DA"/>
    <w:rsid w:val="0061138F"/>
    <w:rsid w:val="006116AE"/>
    <w:rsid w:val="006118ED"/>
    <w:rsid w:val="00613417"/>
    <w:rsid w:val="00613EBD"/>
    <w:rsid w:val="00616E4B"/>
    <w:rsid w:val="00624D64"/>
    <w:rsid w:val="00626443"/>
    <w:rsid w:val="00626812"/>
    <w:rsid w:val="00632A25"/>
    <w:rsid w:val="00640968"/>
    <w:rsid w:val="00647560"/>
    <w:rsid w:val="00652C5A"/>
    <w:rsid w:val="00661AB4"/>
    <w:rsid w:val="00666ADF"/>
    <w:rsid w:val="00671021"/>
    <w:rsid w:val="00671B7A"/>
    <w:rsid w:val="006762E4"/>
    <w:rsid w:val="006865E6"/>
    <w:rsid w:val="006870B6"/>
    <w:rsid w:val="00695C30"/>
    <w:rsid w:val="006A0B64"/>
    <w:rsid w:val="006A3012"/>
    <w:rsid w:val="006B2230"/>
    <w:rsid w:val="006B6705"/>
    <w:rsid w:val="006D08A8"/>
    <w:rsid w:val="006E09BB"/>
    <w:rsid w:val="00700236"/>
    <w:rsid w:val="00706A1F"/>
    <w:rsid w:val="00721B6C"/>
    <w:rsid w:val="00726F22"/>
    <w:rsid w:val="00733A46"/>
    <w:rsid w:val="00736841"/>
    <w:rsid w:val="00743936"/>
    <w:rsid w:val="00743980"/>
    <w:rsid w:val="00746629"/>
    <w:rsid w:val="0074681A"/>
    <w:rsid w:val="0075480F"/>
    <w:rsid w:val="00756EA5"/>
    <w:rsid w:val="007762AE"/>
    <w:rsid w:val="007829F1"/>
    <w:rsid w:val="007871D8"/>
    <w:rsid w:val="007946C8"/>
    <w:rsid w:val="007A70C0"/>
    <w:rsid w:val="007B2897"/>
    <w:rsid w:val="007C143C"/>
    <w:rsid w:val="007D5A9B"/>
    <w:rsid w:val="007E3A69"/>
    <w:rsid w:val="007F06E4"/>
    <w:rsid w:val="007F0A4E"/>
    <w:rsid w:val="00802535"/>
    <w:rsid w:val="0081584E"/>
    <w:rsid w:val="0082542B"/>
    <w:rsid w:val="00826511"/>
    <w:rsid w:val="00826FAD"/>
    <w:rsid w:val="0083300F"/>
    <w:rsid w:val="00840C4C"/>
    <w:rsid w:val="00845AAD"/>
    <w:rsid w:val="00850872"/>
    <w:rsid w:val="00856198"/>
    <w:rsid w:val="00856E7D"/>
    <w:rsid w:val="00872DEA"/>
    <w:rsid w:val="00875195"/>
    <w:rsid w:val="0087575A"/>
    <w:rsid w:val="00876DDB"/>
    <w:rsid w:val="00883AD8"/>
    <w:rsid w:val="00884119"/>
    <w:rsid w:val="008904A8"/>
    <w:rsid w:val="0089612E"/>
    <w:rsid w:val="008A2EF5"/>
    <w:rsid w:val="008A3287"/>
    <w:rsid w:val="008A3289"/>
    <w:rsid w:val="008A3F74"/>
    <w:rsid w:val="008C56DF"/>
    <w:rsid w:val="008C7B88"/>
    <w:rsid w:val="008E49A9"/>
    <w:rsid w:val="008E5E38"/>
    <w:rsid w:val="008F1968"/>
    <w:rsid w:val="008F5B61"/>
    <w:rsid w:val="008F74E0"/>
    <w:rsid w:val="009042A2"/>
    <w:rsid w:val="0091588C"/>
    <w:rsid w:val="009204A8"/>
    <w:rsid w:val="0092591B"/>
    <w:rsid w:val="00935A06"/>
    <w:rsid w:val="00936665"/>
    <w:rsid w:val="00942F4A"/>
    <w:rsid w:val="00947A22"/>
    <w:rsid w:val="00954540"/>
    <w:rsid w:val="009613F0"/>
    <w:rsid w:val="0096347C"/>
    <w:rsid w:val="00987E88"/>
    <w:rsid w:val="00991FF2"/>
    <w:rsid w:val="00996A56"/>
    <w:rsid w:val="009B488F"/>
    <w:rsid w:val="009B48DF"/>
    <w:rsid w:val="009B64FB"/>
    <w:rsid w:val="009D2106"/>
    <w:rsid w:val="009D5C44"/>
    <w:rsid w:val="009E4F94"/>
    <w:rsid w:val="009E6C01"/>
    <w:rsid w:val="009F3758"/>
    <w:rsid w:val="00A03990"/>
    <w:rsid w:val="00A2398B"/>
    <w:rsid w:val="00A25AB7"/>
    <w:rsid w:val="00A30863"/>
    <w:rsid w:val="00A311F7"/>
    <w:rsid w:val="00A43629"/>
    <w:rsid w:val="00A46326"/>
    <w:rsid w:val="00A47754"/>
    <w:rsid w:val="00A527D5"/>
    <w:rsid w:val="00A62F75"/>
    <w:rsid w:val="00A63662"/>
    <w:rsid w:val="00A63C60"/>
    <w:rsid w:val="00A644D2"/>
    <w:rsid w:val="00A64965"/>
    <w:rsid w:val="00A65DBB"/>
    <w:rsid w:val="00A736FD"/>
    <w:rsid w:val="00A81C80"/>
    <w:rsid w:val="00A83711"/>
    <w:rsid w:val="00A85281"/>
    <w:rsid w:val="00A8650D"/>
    <w:rsid w:val="00A866BD"/>
    <w:rsid w:val="00A908D7"/>
    <w:rsid w:val="00A91F84"/>
    <w:rsid w:val="00A970B4"/>
    <w:rsid w:val="00AA019E"/>
    <w:rsid w:val="00AA2C57"/>
    <w:rsid w:val="00AA76C6"/>
    <w:rsid w:val="00AB60BC"/>
    <w:rsid w:val="00AC0FFA"/>
    <w:rsid w:val="00AC75C9"/>
    <w:rsid w:val="00AD6F02"/>
    <w:rsid w:val="00AD75F7"/>
    <w:rsid w:val="00AE63AE"/>
    <w:rsid w:val="00AF03CC"/>
    <w:rsid w:val="00AF4A17"/>
    <w:rsid w:val="00AF5997"/>
    <w:rsid w:val="00B02BDB"/>
    <w:rsid w:val="00B13ACC"/>
    <w:rsid w:val="00B16585"/>
    <w:rsid w:val="00B16832"/>
    <w:rsid w:val="00B27E3C"/>
    <w:rsid w:val="00B36985"/>
    <w:rsid w:val="00B57C8B"/>
    <w:rsid w:val="00B60F21"/>
    <w:rsid w:val="00B60FA2"/>
    <w:rsid w:val="00B706D9"/>
    <w:rsid w:val="00B80BB1"/>
    <w:rsid w:val="00B80FFD"/>
    <w:rsid w:val="00B81C2D"/>
    <w:rsid w:val="00B8211C"/>
    <w:rsid w:val="00B92D39"/>
    <w:rsid w:val="00B9484F"/>
    <w:rsid w:val="00B94EFE"/>
    <w:rsid w:val="00BA329F"/>
    <w:rsid w:val="00BB0485"/>
    <w:rsid w:val="00BB3C83"/>
    <w:rsid w:val="00BC26C2"/>
    <w:rsid w:val="00BC369E"/>
    <w:rsid w:val="00BD0143"/>
    <w:rsid w:val="00BD1B91"/>
    <w:rsid w:val="00BD26B2"/>
    <w:rsid w:val="00BD4F83"/>
    <w:rsid w:val="00BE71D8"/>
    <w:rsid w:val="00BF38CA"/>
    <w:rsid w:val="00C05791"/>
    <w:rsid w:val="00C05B5D"/>
    <w:rsid w:val="00C069DB"/>
    <w:rsid w:val="00C13495"/>
    <w:rsid w:val="00C13BA0"/>
    <w:rsid w:val="00C14D22"/>
    <w:rsid w:val="00C17449"/>
    <w:rsid w:val="00C1792C"/>
    <w:rsid w:val="00C17950"/>
    <w:rsid w:val="00C214FF"/>
    <w:rsid w:val="00C22B36"/>
    <w:rsid w:val="00C26E92"/>
    <w:rsid w:val="00C3152E"/>
    <w:rsid w:val="00C335D4"/>
    <w:rsid w:val="00C348BC"/>
    <w:rsid w:val="00C34EE5"/>
    <w:rsid w:val="00C35203"/>
    <w:rsid w:val="00C47578"/>
    <w:rsid w:val="00C5017E"/>
    <w:rsid w:val="00C50C1F"/>
    <w:rsid w:val="00C52652"/>
    <w:rsid w:val="00C573BA"/>
    <w:rsid w:val="00C66CDD"/>
    <w:rsid w:val="00C67D7C"/>
    <w:rsid w:val="00C964D9"/>
    <w:rsid w:val="00CB4EC5"/>
    <w:rsid w:val="00CC5A14"/>
    <w:rsid w:val="00CD1FA6"/>
    <w:rsid w:val="00CF1CF5"/>
    <w:rsid w:val="00CF3768"/>
    <w:rsid w:val="00CF5B37"/>
    <w:rsid w:val="00CF5E8C"/>
    <w:rsid w:val="00D16541"/>
    <w:rsid w:val="00D223EF"/>
    <w:rsid w:val="00D22734"/>
    <w:rsid w:val="00D303DE"/>
    <w:rsid w:val="00D34901"/>
    <w:rsid w:val="00D63B40"/>
    <w:rsid w:val="00D64131"/>
    <w:rsid w:val="00D6574E"/>
    <w:rsid w:val="00D66322"/>
    <w:rsid w:val="00D747BD"/>
    <w:rsid w:val="00D7570B"/>
    <w:rsid w:val="00D774F0"/>
    <w:rsid w:val="00D77764"/>
    <w:rsid w:val="00D90E0B"/>
    <w:rsid w:val="00D930BB"/>
    <w:rsid w:val="00D94927"/>
    <w:rsid w:val="00DA2556"/>
    <w:rsid w:val="00DA5BEC"/>
    <w:rsid w:val="00DB0C3B"/>
    <w:rsid w:val="00DB0E45"/>
    <w:rsid w:val="00DB1285"/>
    <w:rsid w:val="00DB140B"/>
    <w:rsid w:val="00DB6EB4"/>
    <w:rsid w:val="00DD1CE4"/>
    <w:rsid w:val="00DD2894"/>
    <w:rsid w:val="00DD3FD9"/>
    <w:rsid w:val="00DD5101"/>
    <w:rsid w:val="00DD7ED8"/>
    <w:rsid w:val="00DE3262"/>
    <w:rsid w:val="00DE595B"/>
    <w:rsid w:val="00DF6B39"/>
    <w:rsid w:val="00E018DC"/>
    <w:rsid w:val="00E0242B"/>
    <w:rsid w:val="00E11141"/>
    <w:rsid w:val="00E14CB4"/>
    <w:rsid w:val="00E23A6A"/>
    <w:rsid w:val="00E30D42"/>
    <w:rsid w:val="00E31A9E"/>
    <w:rsid w:val="00E32BBD"/>
    <w:rsid w:val="00E36587"/>
    <w:rsid w:val="00E37C53"/>
    <w:rsid w:val="00E44230"/>
    <w:rsid w:val="00E519B6"/>
    <w:rsid w:val="00E52480"/>
    <w:rsid w:val="00E63B0A"/>
    <w:rsid w:val="00E65AD8"/>
    <w:rsid w:val="00E67BAE"/>
    <w:rsid w:val="00E7061B"/>
    <w:rsid w:val="00E76DA4"/>
    <w:rsid w:val="00E86979"/>
    <w:rsid w:val="00E96E73"/>
    <w:rsid w:val="00EB155F"/>
    <w:rsid w:val="00EB2AD4"/>
    <w:rsid w:val="00EB4338"/>
    <w:rsid w:val="00ED03C4"/>
    <w:rsid w:val="00ED5FE7"/>
    <w:rsid w:val="00EE6389"/>
    <w:rsid w:val="00EF3866"/>
    <w:rsid w:val="00EF4261"/>
    <w:rsid w:val="00EF7EE9"/>
    <w:rsid w:val="00F03108"/>
    <w:rsid w:val="00F06714"/>
    <w:rsid w:val="00F1260F"/>
    <w:rsid w:val="00F12C95"/>
    <w:rsid w:val="00F20E57"/>
    <w:rsid w:val="00F23D39"/>
    <w:rsid w:val="00F25B60"/>
    <w:rsid w:val="00F312C0"/>
    <w:rsid w:val="00F435C2"/>
    <w:rsid w:val="00F4508D"/>
    <w:rsid w:val="00F61F39"/>
    <w:rsid w:val="00F75869"/>
    <w:rsid w:val="00F801FA"/>
    <w:rsid w:val="00F82479"/>
    <w:rsid w:val="00F86FDD"/>
    <w:rsid w:val="00F90A43"/>
    <w:rsid w:val="00F922B2"/>
    <w:rsid w:val="00FA7E66"/>
    <w:rsid w:val="00FB0A55"/>
    <w:rsid w:val="00FB207A"/>
    <w:rsid w:val="00FC04FE"/>
    <w:rsid w:val="027C69F0"/>
    <w:rsid w:val="06490ED6"/>
    <w:rsid w:val="08D03AA9"/>
    <w:rsid w:val="0A0525B3"/>
    <w:rsid w:val="0BEA6B56"/>
    <w:rsid w:val="0C673742"/>
    <w:rsid w:val="0EE07736"/>
    <w:rsid w:val="0F235B62"/>
    <w:rsid w:val="0FC6234C"/>
    <w:rsid w:val="108F639B"/>
    <w:rsid w:val="19861626"/>
    <w:rsid w:val="1BC27051"/>
    <w:rsid w:val="1D507E45"/>
    <w:rsid w:val="1E662EA2"/>
    <w:rsid w:val="230D013A"/>
    <w:rsid w:val="2480715A"/>
    <w:rsid w:val="271F4B5B"/>
    <w:rsid w:val="27760D02"/>
    <w:rsid w:val="2A966FC5"/>
    <w:rsid w:val="2CBB7706"/>
    <w:rsid w:val="2CD70973"/>
    <w:rsid w:val="305F6F5F"/>
    <w:rsid w:val="357D1DFE"/>
    <w:rsid w:val="3706581F"/>
    <w:rsid w:val="39E758DC"/>
    <w:rsid w:val="3DC00172"/>
    <w:rsid w:val="40813061"/>
    <w:rsid w:val="41FA24E5"/>
    <w:rsid w:val="4859120B"/>
    <w:rsid w:val="49AD4EC9"/>
    <w:rsid w:val="4ACC7210"/>
    <w:rsid w:val="4B1B1B5F"/>
    <w:rsid w:val="4B522547"/>
    <w:rsid w:val="4E4027F0"/>
    <w:rsid w:val="57014F3E"/>
    <w:rsid w:val="584F0E5E"/>
    <w:rsid w:val="5A095B5A"/>
    <w:rsid w:val="5BF84CC7"/>
    <w:rsid w:val="5F9717E8"/>
    <w:rsid w:val="6015700A"/>
    <w:rsid w:val="61580219"/>
    <w:rsid w:val="63851EB8"/>
    <w:rsid w:val="65D90BB4"/>
    <w:rsid w:val="6B1F3BE9"/>
    <w:rsid w:val="6BAF3E1E"/>
    <w:rsid w:val="6D04640E"/>
    <w:rsid w:val="757A5E41"/>
    <w:rsid w:val="75FD4CD0"/>
    <w:rsid w:val="779602FC"/>
    <w:rsid w:val="7DB14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26"/>
    <w:qFormat/>
    <w:uiPriority w:val="0"/>
    <w:pPr>
      <w:spacing w:line="480" w:lineRule="auto"/>
      <w:ind w:left="420" w:leftChars="200"/>
    </w:pPr>
    <w:rPr>
      <w:szCs w:val="24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rFonts w:cs="Calibri" w:asciiTheme="minorHAnsi" w:hAnsiTheme="minorHAnsi" w:eastAsiaTheme="minorEastAsia"/>
      <w:szCs w:val="21"/>
    </w:rPr>
  </w:style>
  <w:style w:type="paragraph" w:styleId="5">
    <w:name w:val="Body Text Indent"/>
    <w:basedOn w:val="1"/>
    <w:next w:val="1"/>
    <w:qFormat/>
    <w:uiPriority w:val="0"/>
    <w:pPr>
      <w:widowControl/>
      <w:ind w:firstLine="627" w:firstLineChars="196"/>
      <w:jc w:val="left"/>
    </w:pPr>
    <w:rPr>
      <w:rFonts w:ascii="仿宋_GB2312" w:eastAsia="仿宋_GB2312"/>
      <w:kern w:val="0"/>
      <w:sz w:val="32"/>
      <w:szCs w:val="32"/>
      <w:lang w:eastAsia="en-US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"/>
    <w:basedOn w:val="4"/>
    <w:qFormat/>
    <w:uiPriority w:val="99"/>
  </w:style>
  <w:style w:type="paragraph" w:styleId="12">
    <w:name w:val="Body Text First Indent 2"/>
    <w:basedOn w:val="5"/>
    <w:next w:val="11"/>
    <w:qFormat/>
    <w:uiPriority w:val="0"/>
    <w:pPr>
      <w:ind w:firstLine="420"/>
    </w:pPr>
    <w:rPr>
      <w:rFonts w:ascii="Times New Roman" w:eastAsia="宋体"/>
      <w:szCs w:val="24"/>
    </w:rPr>
  </w:style>
  <w:style w:type="table" w:styleId="14">
    <w:name w:val="Table Grid"/>
    <w:basedOn w:val="13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paragraph" w:customStyle="1" w:styleId="17">
    <w:name w:val="Char"/>
    <w:basedOn w:val="1"/>
    <w:qFormat/>
    <w:uiPriority w:val="0"/>
    <w:pPr>
      <w:tabs>
        <w:tab w:val="left" w:pos="360"/>
      </w:tabs>
      <w:spacing w:line="300" w:lineRule="auto"/>
      <w:ind w:left="360" w:firstLine="560"/>
    </w:pPr>
    <w:rPr>
      <w:rFonts w:ascii="Tahoma" w:hAnsi="Tahoma" w:eastAsia="仿宋_GB2312"/>
      <w:sz w:val="2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框文本 Char"/>
    <w:basedOn w:val="15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Table caption|1"/>
    <w:basedOn w:val="1"/>
    <w:qFormat/>
    <w:uiPriority w:val="0"/>
    <w:pPr>
      <w:spacing w:line="307" w:lineRule="exact"/>
    </w:pPr>
    <w:rPr>
      <w:rFonts w:ascii="宋体" w:hAnsi="宋体" w:cs="宋体"/>
      <w:color w:val="43474F"/>
      <w:sz w:val="17"/>
      <w:szCs w:val="17"/>
      <w:lang w:val="zh-TW" w:eastAsia="zh-TW" w:bidi="zh-TW"/>
    </w:rPr>
  </w:style>
  <w:style w:type="paragraph" w:customStyle="1" w:styleId="21">
    <w:name w:val="Other|1"/>
    <w:basedOn w:val="1"/>
    <w:qFormat/>
    <w:uiPriority w:val="0"/>
    <w:pPr>
      <w:spacing w:line="312" w:lineRule="auto"/>
      <w:ind w:firstLine="400"/>
    </w:pPr>
    <w:rPr>
      <w:rFonts w:ascii="宋体" w:hAnsi="宋体" w:cs="宋体"/>
      <w:color w:val="666B75"/>
      <w:sz w:val="20"/>
      <w:szCs w:val="20"/>
      <w:lang w:val="zh-TW" w:eastAsia="zh-TW" w:bidi="zh-TW"/>
    </w:rPr>
  </w:style>
  <w:style w:type="paragraph" w:customStyle="1" w:styleId="22">
    <w:name w:val="Body text|2"/>
    <w:basedOn w:val="1"/>
    <w:qFormat/>
    <w:uiPriority w:val="0"/>
    <w:pPr>
      <w:spacing w:after="220" w:line="283" w:lineRule="auto"/>
    </w:pPr>
    <w:rPr>
      <w:rFonts w:ascii="宋体" w:hAnsi="宋体" w:cs="宋体"/>
      <w:color w:val="43474F"/>
      <w:sz w:val="26"/>
      <w:szCs w:val="26"/>
      <w:lang w:val="zh-TW" w:eastAsia="zh-TW" w:bidi="zh-TW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日期 Char"/>
    <w:basedOn w:val="15"/>
    <w:link w:val="6"/>
    <w:qFormat/>
    <w:uiPriority w:val="0"/>
    <w:rPr>
      <w:kern w:val="2"/>
      <w:sz w:val="21"/>
      <w:szCs w:val="22"/>
    </w:rPr>
  </w:style>
  <w:style w:type="character" w:customStyle="1" w:styleId="25">
    <w:name w:val="页脚 Char"/>
    <w:basedOn w:val="15"/>
    <w:link w:val="8"/>
    <w:qFormat/>
    <w:uiPriority w:val="99"/>
    <w:rPr>
      <w:kern w:val="2"/>
      <w:sz w:val="18"/>
      <w:szCs w:val="22"/>
    </w:rPr>
  </w:style>
  <w:style w:type="character" w:customStyle="1" w:styleId="26">
    <w:name w:val="正文文本缩进 2 Char"/>
    <w:basedOn w:val="1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3074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2E0798-8951-4A42-B3CB-508729458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360</Words>
  <Characters>2058</Characters>
  <Lines>17</Lines>
  <Paragraphs>4</Paragraphs>
  <TotalTime>45</TotalTime>
  <ScaleCrop>false</ScaleCrop>
  <LinksUpToDate>false</LinksUpToDate>
  <CharactersWithSpaces>2414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2023-05-29T02:52:00Z</dcterms:created>
  <dc:creator>lxw</dc:creator>
  <cp:lastModifiedBy>l</cp:lastModifiedBy>
  <cp:lastPrinted>2025-08-11T21:05:00Z</cp:lastPrinted>
  <dcterms:modified xsi:type="dcterms:W3CDTF">2025-08-12T06:14:12Z</dcterms:modified>
  <cp:revision>341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7F101BB5E6FA4465BC14DE1F0075D354_12</vt:lpwstr>
  </property>
</Properties>
</file>