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黑体"/>
          <w:sz w:val="48"/>
          <w:szCs w:val="48"/>
        </w:rPr>
      </w:pPr>
    </w:p>
    <w:p>
      <w:pPr>
        <w:pStyle w:val="2"/>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方正小标宋简体"/>
          <w:sz w:val="48"/>
          <w:szCs w:val="48"/>
        </w:rPr>
      </w:pPr>
      <w:r>
        <w:rPr>
          <w:rFonts w:ascii="Times New Roman" w:hAnsi="Times New Roman" w:eastAsia="方正小标宋简体"/>
          <w:sz w:val="48"/>
          <w:szCs w:val="48"/>
        </w:rPr>
        <w:t>新疆生产建设兵团水土保持补偿费</w:t>
      </w:r>
    </w:p>
    <w:p>
      <w:pPr>
        <w:pStyle w:val="2"/>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方正小标宋简体"/>
          <w:sz w:val="48"/>
          <w:szCs w:val="48"/>
        </w:rPr>
      </w:pPr>
      <w:r>
        <w:rPr>
          <w:rFonts w:ascii="Times New Roman" w:hAnsi="Times New Roman" w:eastAsia="方正小标宋简体"/>
          <w:sz w:val="48"/>
          <w:szCs w:val="48"/>
        </w:rPr>
        <w:t>征收使用管理办法</w:t>
      </w:r>
    </w:p>
    <w:p>
      <w:pPr>
        <w:pStyle w:val="2"/>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楷体"/>
          <w:sz w:val="36"/>
          <w:szCs w:val="36"/>
        </w:rPr>
      </w:pPr>
      <w:r>
        <w:rPr>
          <w:rFonts w:ascii="Times New Roman" w:hAnsi="Times New Roman" w:eastAsia="楷体"/>
          <w:sz w:val="36"/>
          <w:szCs w:val="36"/>
        </w:rPr>
        <w:t>（</w:t>
      </w:r>
      <w:r>
        <w:rPr>
          <w:rFonts w:hint="eastAsia" w:ascii="Times New Roman" w:hAnsi="Times New Roman" w:eastAsia="楷体"/>
          <w:sz w:val="36"/>
          <w:szCs w:val="36"/>
          <w:lang w:eastAsia="zh-CN"/>
        </w:rPr>
        <w:t>征求意见</w:t>
      </w:r>
      <w:r>
        <w:rPr>
          <w:rFonts w:ascii="Times New Roman" w:hAnsi="Times New Roman" w:eastAsia="楷体"/>
          <w:sz w:val="36"/>
          <w:szCs w:val="36"/>
        </w:rPr>
        <w:t>稿）</w:t>
      </w:r>
    </w:p>
    <w:p>
      <w:pPr>
        <w:pStyle w:val="2"/>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黑体"/>
          <w:sz w:val="32"/>
          <w:szCs w:val="32"/>
        </w:rPr>
      </w:pPr>
      <w:bookmarkStart w:id="0" w:name="_GoBack"/>
      <w:bookmarkEnd w:id="0"/>
      <w:r>
        <w:rPr>
          <w:rFonts w:ascii="Times New Roman" w:hAnsi="Times New Roman" w:eastAsia="黑体"/>
          <w:sz w:val="32"/>
          <w:szCs w:val="32"/>
        </w:rPr>
        <w:t>第一章  总  则</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第一条</w:t>
      </w:r>
      <w:r>
        <w:rPr>
          <w:rFonts w:ascii="Times New Roman" w:hAnsi="Times New Roman" w:eastAsia="方正仿宋简体"/>
          <w:sz w:val="32"/>
          <w:szCs w:val="32"/>
        </w:rPr>
        <w:t xml:space="preserve">  为规范水土保持补偿费征收使用管理，促进水土流失防治工作，改善生态环境，根据《中华人民共和国水土保持法》</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财政部、国家发展改革委、水利部、中国人民银行</w:t>
      </w:r>
      <w:r>
        <w:rPr>
          <w:rFonts w:hint="eastAsia" w:ascii="Times New Roman" w:hAnsi="Times New Roman" w:eastAsia="方正仿宋简体"/>
          <w:sz w:val="32"/>
          <w:szCs w:val="32"/>
          <w:lang w:eastAsia="zh-CN"/>
        </w:rPr>
        <w:t>关于印发</w:t>
      </w:r>
      <w:r>
        <w:rPr>
          <w:rFonts w:hint="eastAsia" w:ascii="Times New Roman" w:hAnsi="Times New Roman" w:eastAsia="方正仿宋简体"/>
          <w:sz w:val="32"/>
          <w:szCs w:val="32"/>
          <w:lang w:val="en-US" w:eastAsia="zh-CN"/>
        </w:rPr>
        <w:t>&lt;</w:t>
      </w:r>
      <w:r>
        <w:rPr>
          <w:rFonts w:hint="eastAsia" w:ascii="Times New Roman" w:hAnsi="Times New Roman" w:eastAsia="方正仿宋简体"/>
          <w:sz w:val="32"/>
          <w:szCs w:val="32"/>
          <w:highlight w:val="none"/>
        </w:rPr>
        <w:t>水土保持补偿费征收使用管理办法</w:t>
      </w:r>
      <w:r>
        <w:rPr>
          <w:rFonts w:hint="eastAsia" w:ascii="Times New Roman" w:hAnsi="Times New Roman" w:eastAsia="方正仿宋简体"/>
          <w:sz w:val="32"/>
          <w:szCs w:val="32"/>
          <w:highlight w:val="none"/>
          <w:lang w:val="en-US" w:eastAsia="zh-CN"/>
        </w:rPr>
        <w:t>&gt;的通知</w:t>
      </w:r>
      <w:r>
        <w:rPr>
          <w:rFonts w:hint="eastAsia" w:ascii="Times New Roman" w:hAnsi="Times New Roman" w:eastAsia="方正仿宋简体"/>
          <w:sz w:val="32"/>
          <w:szCs w:val="32"/>
          <w:highlight w:val="none"/>
        </w:rPr>
        <w:t>》</w:t>
      </w:r>
      <w:r>
        <w:rPr>
          <w:rFonts w:hint="eastAsia" w:ascii="Times New Roman" w:hAnsi="Times New Roman" w:eastAsia="方正仿宋简体"/>
          <w:sz w:val="32"/>
          <w:szCs w:val="32"/>
          <w:highlight w:val="none"/>
          <w:lang w:eastAsia="zh-CN"/>
        </w:rPr>
        <w:t>（财综〔</w:t>
      </w:r>
      <w:r>
        <w:rPr>
          <w:rFonts w:hint="eastAsia" w:ascii="Times New Roman" w:hAnsi="Times New Roman" w:eastAsia="方正仿宋简体"/>
          <w:sz w:val="32"/>
          <w:szCs w:val="32"/>
          <w:highlight w:val="none"/>
          <w:lang w:val="en-US" w:eastAsia="zh-CN"/>
        </w:rPr>
        <w:t>2014</w:t>
      </w:r>
      <w:r>
        <w:rPr>
          <w:rFonts w:hint="eastAsia" w:ascii="Times New Roman" w:hAnsi="Times New Roman" w:eastAsia="方正仿宋简体"/>
          <w:sz w:val="32"/>
          <w:szCs w:val="32"/>
          <w:highlight w:val="none"/>
          <w:lang w:eastAsia="zh-CN"/>
        </w:rPr>
        <w:t>〕</w:t>
      </w:r>
      <w:r>
        <w:rPr>
          <w:rFonts w:hint="eastAsia" w:ascii="Times New Roman" w:hAnsi="Times New Roman" w:eastAsia="方正仿宋简体"/>
          <w:sz w:val="32"/>
          <w:szCs w:val="32"/>
          <w:highlight w:val="none"/>
          <w:lang w:val="en-US" w:eastAsia="zh-CN"/>
        </w:rPr>
        <w:t>8号</w:t>
      </w:r>
      <w:r>
        <w:rPr>
          <w:rFonts w:hint="eastAsia" w:ascii="Times New Roman" w:hAnsi="Times New Roman" w:eastAsia="方正仿宋简体"/>
          <w:sz w:val="32"/>
          <w:szCs w:val="32"/>
          <w:highlight w:val="none"/>
          <w:lang w:eastAsia="zh-CN"/>
        </w:rPr>
        <w:t>）</w:t>
      </w:r>
      <w:r>
        <w:rPr>
          <w:rFonts w:hint="eastAsia" w:ascii="Times New Roman" w:hAnsi="Times New Roman" w:eastAsia="方正仿宋简体"/>
          <w:sz w:val="32"/>
          <w:szCs w:val="32"/>
          <w:lang w:eastAsia="zh-CN"/>
        </w:rPr>
        <w:t>以及</w:t>
      </w:r>
      <w:r>
        <w:rPr>
          <w:rFonts w:ascii="Times New Roman" w:hAnsi="Times New Roman" w:eastAsia="方正仿宋简体"/>
          <w:sz w:val="32"/>
          <w:szCs w:val="32"/>
        </w:rPr>
        <w:t>《新疆生产建设兵团实施&lt;中华人民共和国水土保持法&gt;办法》</w:t>
      </w:r>
      <w:r>
        <w:rPr>
          <w:rFonts w:ascii="Times New Roman" w:hAnsi="Times New Roman" w:eastAsia="方正仿宋简体"/>
          <w:color w:val="1D1B1C"/>
          <w:sz w:val="32"/>
          <w:szCs w:val="32"/>
        </w:rPr>
        <w:t>的规定，</w:t>
      </w:r>
      <w:r>
        <w:rPr>
          <w:rFonts w:hint="eastAsia" w:ascii="Times New Roman" w:hAnsi="Times New Roman" w:eastAsia="方正仿宋简体"/>
          <w:color w:val="1D1B1C"/>
          <w:sz w:val="32"/>
          <w:szCs w:val="32"/>
          <w:lang w:eastAsia="zh-CN"/>
        </w:rPr>
        <w:t>结合兵团实际，</w:t>
      </w:r>
      <w:r>
        <w:rPr>
          <w:rFonts w:ascii="Times New Roman" w:hAnsi="Times New Roman" w:eastAsia="方正仿宋简体"/>
          <w:sz w:val="32"/>
          <w:szCs w:val="32"/>
        </w:rPr>
        <w:t>制定本办法。</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方正仿宋简体"/>
          <w:b/>
          <w:bCs/>
          <w:sz w:val="32"/>
          <w:szCs w:val="32"/>
          <w:lang w:eastAsia="zh-CN"/>
        </w:rPr>
      </w:pPr>
      <w:r>
        <w:rPr>
          <w:rFonts w:ascii="Times New Roman" w:hAnsi="Times New Roman" w:eastAsia="方正仿宋简体"/>
          <w:b/>
          <w:bCs/>
          <w:sz w:val="32"/>
          <w:szCs w:val="32"/>
        </w:rPr>
        <w:t>第二条</w:t>
      </w:r>
      <w:r>
        <w:rPr>
          <w:rFonts w:ascii="Times New Roman" w:hAnsi="Times New Roman" w:eastAsia="方正仿宋简体"/>
          <w:sz w:val="32"/>
          <w:szCs w:val="32"/>
        </w:rPr>
        <w:t xml:space="preserve"> </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水土保持补偿费是对损坏水土保持设施和地貌植被、不能恢复原有水土保持功能的生产建设单位和个人征收并专项用于水土流失预防和治理的资金。</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第三条</w:t>
      </w:r>
      <w:r>
        <w:rPr>
          <w:rFonts w:ascii="Times New Roman" w:hAnsi="Times New Roman" w:eastAsia="方正仿宋简体"/>
          <w:sz w:val="32"/>
          <w:szCs w:val="32"/>
        </w:rPr>
        <w:t xml:space="preserve"> </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水土保持补偿费全额上缴国库，纳入</w:t>
      </w:r>
      <w:r>
        <w:rPr>
          <w:rFonts w:hint="eastAsia" w:ascii="Times New Roman" w:hAnsi="Times New Roman" w:eastAsia="方正仿宋简体"/>
          <w:sz w:val="32"/>
          <w:szCs w:val="32"/>
          <w:highlight w:val="none"/>
        </w:rPr>
        <w:t>一般公共</w:t>
      </w:r>
      <w:r>
        <w:rPr>
          <w:rFonts w:ascii="Times New Roman" w:hAnsi="Times New Roman" w:eastAsia="方正仿宋简体"/>
          <w:sz w:val="32"/>
          <w:szCs w:val="32"/>
          <w:highlight w:val="none"/>
        </w:rPr>
        <w:t>预算管理</w:t>
      </w:r>
      <w:r>
        <w:rPr>
          <w:rFonts w:ascii="Times New Roman" w:hAnsi="Times New Roman" w:eastAsia="方正仿宋简体"/>
          <w:sz w:val="32"/>
          <w:szCs w:val="32"/>
        </w:rPr>
        <w:t>，实行专款专用。</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方正仿宋简体"/>
          <w:sz w:val="32"/>
          <w:szCs w:val="32"/>
          <w:lang w:val="en-US" w:eastAsia="zh-CN"/>
        </w:rPr>
      </w:pPr>
      <w:r>
        <w:rPr>
          <w:rFonts w:ascii="Times New Roman" w:hAnsi="Times New Roman" w:eastAsia="方正仿宋简体"/>
          <w:b/>
          <w:bCs/>
          <w:sz w:val="32"/>
          <w:szCs w:val="32"/>
        </w:rPr>
        <w:t>第四条</w:t>
      </w:r>
      <w:r>
        <w:rPr>
          <w:rFonts w:hint="eastAsia" w:ascii="Times New Roman" w:hAnsi="Times New Roman" w:eastAsia="方正仿宋简体"/>
          <w:b/>
          <w:bCs/>
          <w:sz w:val="32"/>
          <w:szCs w:val="32"/>
          <w:lang w:val="en-US" w:eastAsia="zh-CN"/>
        </w:rPr>
        <w:t xml:space="preserve">  </w:t>
      </w:r>
      <w:r>
        <w:rPr>
          <w:rFonts w:ascii="Times New Roman" w:hAnsi="Times New Roman" w:eastAsia="方正仿宋简体"/>
          <w:sz w:val="32"/>
          <w:szCs w:val="32"/>
        </w:rPr>
        <w:t>水土保持补偿费征收、缴库、使用和管理应当接受财政、</w:t>
      </w:r>
      <w:r>
        <w:rPr>
          <w:rFonts w:hint="eastAsia" w:ascii="Times New Roman" w:hAnsi="Times New Roman" w:eastAsia="方正仿宋简体"/>
          <w:sz w:val="32"/>
          <w:szCs w:val="32"/>
          <w:lang w:eastAsia="zh-CN"/>
        </w:rPr>
        <w:t>发展改革、</w:t>
      </w:r>
      <w:r>
        <w:rPr>
          <w:rFonts w:hint="eastAsia" w:ascii="Times New Roman" w:hAnsi="Times New Roman" w:eastAsia="方正仿宋简体"/>
          <w:sz w:val="32"/>
          <w:szCs w:val="32"/>
          <w:highlight w:val="none"/>
        </w:rPr>
        <w:t>市场监督</w:t>
      </w:r>
      <w:r>
        <w:rPr>
          <w:rFonts w:hint="eastAsia" w:ascii="Times New Roman" w:hAnsi="Times New Roman" w:eastAsia="方正仿宋简体"/>
          <w:sz w:val="32"/>
          <w:szCs w:val="32"/>
          <w:highlight w:val="none"/>
          <w:lang w:eastAsia="zh-CN"/>
        </w:rPr>
        <w:t>管理</w:t>
      </w:r>
      <w:r>
        <w:rPr>
          <w:rFonts w:ascii="Times New Roman" w:hAnsi="Times New Roman" w:eastAsia="方正仿宋简体"/>
          <w:sz w:val="32"/>
          <w:szCs w:val="32"/>
          <w:highlight w:val="none"/>
        </w:rPr>
        <w:t>、</w:t>
      </w:r>
      <w:r>
        <w:rPr>
          <w:rFonts w:ascii="Times New Roman" w:hAnsi="Times New Roman" w:eastAsia="方正仿宋简体"/>
          <w:sz w:val="32"/>
          <w:szCs w:val="32"/>
        </w:rPr>
        <w:t>审计部门和上级水行政主管部</w:t>
      </w:r>
      <w:r>
        <w:rPr>
          <w:rFonts w:hint="eastAsia" w:ascii="Times New Roman" w:hAnsi="Times New Roman" w:eastAsia="方正仿宋简体"/>
          <w:sz w:val="32"/>
          <w:szCs w:val="32"/>
          <w:lang w:val="en-US" w:eastAsia="zh-CN"/>
        </w:rPr>
        <w:t>门、税务部门的监督检查。</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sz w:val="32"/>
          <w:szCs w:val="32"/>
          <w:lang w:eastAsia="zh-CN"/>
        </w:rPr>
      </w:pPr>
    </w:p>
    <w:p>
      <w:pPr>
        <w:pStyle w:val="2"/>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黑体"/>
          <w:sz w:val="32"/>
          <w:szCs w:val="32"/>
        </w:rPr>
      </w:pPr>
      <w:r>
        <w:rPr>
          <w:rFonts w:ascii="Times New Roman" w:hAnsi="Times New Roman" w:eastAsia="黑体"/>
          <w:sz w:val="32"/>
          <w:szCs w:val="32"/>
        </w:rPr>
        <w:t>第二章  征  收</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方正仿宋简体"/>
          <w:b/>
          <w:bCs/>
          <w:sz w:val="32"/>
          <w:szCs w:val="32"/>
          <w:highlight w:val="none"/>
          <w:lang w:eastAsia="zh-CN"/>
        </w:rPr>
      </w:pPr>
      <w:r>
        <w:rPr>
          <w:rFonts w:ascii="Times New Roman" w:hAnsi="Times New Roman" w:eastAsia="方正仿宋简体"/>
          <w:b/>
          <w:bCs/>
          <w:sz w:val="32"/>
          <w:szCs w:val="32"/>
          <w:highlight w:val="none"/>
        </w:rPr>
        <w:t>第五条</w:t>
      </w:r>
      <w:r>
        <w:rPr>
          <w:rFonts w:ascii="Times New Roman" w:hAnsi="Times New Roman" w:eastAsia="方正仿宋简体"/>
          <w:sz w:val="32"/>
          <w:szCs w:val="32"/>
          <w:highlight w:val="none"/>
        </w:rPr>
        <w:t xml:space="preserve">  凡在兵团</w:t>
      </w:r>
      <w:r>
        <w:rPr>
          <w:rFonts w:hint="eastAsia" w:ascii="Times New Roman" w:hAnsi="Times New Roman" w:eastAsia="方正仿宋简体"/>
          <w:sz w:val="32"/>
          <w:szCs w:val="32"/>
          <w:highlight w:val="none"/>
          <w:u w:val="none"/>
          <w:lang w:eastAsia="zh-CN"/>
        </w:rPr>
        <w:t>辖区</w:t>
      </w:r>
      <w:r>
        <w:rPr>
          <w:rFonts w:ascii="Times New Roman" w:hAnsi="Times New Roman" w:eastAsia="方正仿宋简体"/>
          <w:sz w:val="32"/>
          <w:szCs w:val="32"/>
          <w:highlight w:val="none"/>
          <w:u w:val="none"/>
        </w:rPr>
        <w:t>内</w:t>
      </w:r>
      <w:r>
        <w:rPr>
          <w:rFonts w:ascii="Times New Roman" w:hAnsi="Times New Roman" w:eastAsia="方正仿宋简体"/>
          <w:sz w:val="32"/>
          <w:szCs w:val="32"/>
          <w:highlight w:val="none"/>
        </w:rPr>
        <w:t>开办生产建设项目或者从事其他生产建设活动的单位和个人（以下简称缴纳义务人），</w:t>
      </w:r>
      <w:r>
        <w:rPr>
          <w:rFonts w:hint="eastAsia" w:ascii="Times New Roman" w:hAnsi="Times New Roman" w:eastAsia="方正仿宋简体"/>
          <w:sz w:val="32"/>
          <w:szCs w:val="32"/>
          <w:highlight w:val="none"/>
          <w:lang w:eastAsia="zh-CN"/>
        </w:rPr>
        <w:t>损坏水土保持设施、地貌植被，不能恢复原有水土保持功能的，</w:t>
      </w:r>
      <w:r>
        <w:rPr>
          <w:rFonts w:ascii="Times New Roman" w:hAnsi="Times New Roman" w:eastAsia="方正仿宋简体"/>
          <w:sz w:val="32"/>
          <w:szCs w:val="32"/>
          <w:highlight w:val="none"/>
        </w:rPr>
        <w:t>应当缴纳水土保持补偿费。</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前款所称其他生产建设活动包括：</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sz w:val="32"/>
          <w:szCs w:val="32"/>
          <w:lang w:eastAsia="zh-CN"/>
        </w:rPr>
      </w:pPr>
      <w:r>
        <w:rPr>
          <w:rFonts w:ascii="Times New Roman" w:hAnsi="Times New Roman" w:eastAsia="方正仿宋简体"/>
          <w:sz w:val="32"/>
          <w:szCs w:val="32"/>
        </w:rPr>
        <w:t>（一）取土、挖砂、采石（不含河道采砂）</w:t>
      </w:r>
      <w:r>
        <w:rPr>
          <w:rFonts w:hint="eastAsia" w:ascii="Times New Roman" w:hAnsi="Times New Roman" w:eastAsia="方正仿宋简体"/>
          <w:sz w:val="32"/>
          <w:szCs w:val="32"/>
          <w:lang w:eastAsia="zh-CN"/>
        </w:rPr>
        <w:t>；</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sz w:val="32"/>
          <w:szCs w:val="32"/>
          <w:lang w:eastAsia="zh-CN"/>
        </w:rPr>
      </w:pPr>
      <w:r>
        <w:rPr>
          <w:rFonts w:ascii="Times New Roman" w:hAnsi="Times New Roman" w:eastAsia="方正仿宋简体"/>
          <w:sz w:val="32"/>
          <w:szCs w:val="32"/>
        </w:rPr>
        <w:t>（二）烧制砖、瓦、瓷、石灰</w:t>
      </w:r>
      <w:r>
        <w:rPr>
          <w:rFonts w:hint="eastAsia" w:ascii="Times New Roman" w:hAnsi="Times New Roman" w:eastAsia="方正仿宋简体"/>
          <w:sz w:val="32"/>
          <w:szCs w:val="32"/>
          <w:lang w:eastAsia="zh-CN"/>
        </w:rPr>
        <w:t>；</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（三）排放废弃土、石、渣。</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outlineLvl w:val="9"/>
        <w:rPr>
          <w:rFonts w:ascii="Times New Roman" w:hAnsi="Times New Roman" w:eastAsia="方正仿宋简体" w:cs="Times New Roman"/>
          <w:color w:val="1D1B1C"/>
          <w:sz w:val="32"/>
          <w:szCs w:val="32"/>
        </w:rPr>
      </w:pPr>
      <w:r>
        <w:rPr>
          <w:rFonts w:ascii="Times New Roman" w:hAnsi="Times New Roman" w:eastAsia="方正仿宋简体" w:cs="Times New Roman"/>
          <w:b/>
          <w:bCs/>
          <w:sz w:val="32"/>
          <w:szCs w:val="32"/>
        </w:rPr>
        <w:t>第六条</w:t>
      </w:r>
      <w:r>
        <w:rPr>
          <w:rFonts w:hint="eastAsia" w:ascii="Times New Roman" w:hAnsi="Times New Roman" w:eastAsia="方正仿宋简体" w:cs="Times New Roman"/>
          <w:b/>
          <w:bCs/>
          <w:sz w:val="32"/>
          <w:szCs w:val="32"/>
          <w:lang w:val="en-US" w:eastAsia="zh-CN"/>
        </w:rPr>
        <w:t xml:space="preserve">  </w:t>
      </w:r>
      <w:r>
        <w:rPr>
          <w:rFonts w:ascii="Times New Roman" w:hAnsi="Times New Roman" w:eastAsia="方正仿宋简体" w:cs="Times New Roman"/>
          <w:sz w:val="32"/>
          <w:szCs w:val="32"/>
        </w:rPr>
        <w:t>水土保持补偿费</w:t>
      </w:r>
      <w:r>
        <w:rPr>
          <w:rFonts w:ascii="Times New Roman" w:hAnsi="Times New Roman" w:eastAsia="方正仿宋简体" w:cs="Times New Roman"/>
          <w:sz w:val="32"/>
          <w:szCs w:val="32"/>
        </w:rPr>
        <w:t>按水土保持方案审批权限和行政区域管理相结合的原则</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以及征收职责划转情况组织</w:t>
      </w:r>
      <w:r>
        <w:rPr>
          <w:rFonts w:ascii="Times New Roman" w:hAnsi="Times New Roman" w:eastAsia="方正仿宋简体" w:cs="Times New Roman"/>
          <w:sz w:val="32"/>
          <w:szCs w:val="32"/>
        </w:rPr>
        <w:t>征收。</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color w:val="1D1B1C"/>
          <w:sz w:val="32"/>
          <w:szCs w:val="32"/>
        </w:rPr>
        <w:t>（一）生产建设项目水土保持方案由水利部审批的，水土保持补偿费由兵团</w:t>
      </w:r>
      <w:r>
        <w:rPr>
          <w:rFonts w:hint="eastAsia" w:ascii="Times New Roman" w:hAnsi="Times New Roman" w:eastAsia="方正仿宋简体" w:cs="Times New Roman"/>
          <w:color w:val="1D1B1C"/>
          <w:sz w:val="32"/>
          <w:szCs w:val="32"/>
          <w:lang w:eastAsia="zh-CN"/>
        </w:rPr>
        <w:t>水行政主管部门</w:t>
      </w:r>
      <w:r>
        <w:rPr>
          <w:rFonts w:ascii="Times New Roman" w:hAnsi="Times New Roman" w:eastAsia="方正仿宋简体" w:cs="Times New Roman"/>
          <w:color w:val="1D1B1C"/>
          <w:sz w:val="32"/>
          <w:szCs w:val="32"/>
        </w:rPr>
        <w:t>征收</w:t>
      </w:r>
      <w:r>
        <w:rPr>
          <w:rFonts w:hint="eastAsia" w:ascii="Times New Roman" w:hAnsi="Times New Roman" w:eastAsia="方正仿宋简体" w:cs="Times New Roman"/>
          <w:color w:val="1D1B1C"/>
          <w:sz w:val="32"/>
          <w:szCs w:val="32"/>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outlineLvl w:val="9"/>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color w:val="1D1B1C"/>
          <w:sz w:val="32"/>
          <w:szCs w:val="32"/>
        </w:rPr>
        <w:t>（二）生产建设项目跨兵团</w:t>
      </w:r>
      <w:r>
        <w:rPr>
          <w:rFonts w:hint="eastAsia" w:ascii="Times New Roman" w:hAnsi="Times New Roman" w:eastAsia="方正仿宋简体" w:cs="Times New Roman"/>
          <w:color w:val="1D1B1C"/>
          <w:sz w:val="32"/>
          <w:szCs w:val="32"/>
          <w:lang w:eastAsia="zh-CN"/>
        </w:rPr>
        <w:t>辖区</w:t>
      </w:r>
      <w:r>
        <w:rPr>
          <w:rFonts w:ascii="Times New Roman" w:hAnsi="Times New Roman" w:eastAsia="方正仿宋简体" w:cs="Times New Roman"/>
          <w:color w:val="1D1B1C"/>
          <w:sz w:val="32"/>
          <w:szCs w:val="32"/>
        </w:rPr>
        <w:t>和地方行政区域的，</w:t>
      </w:r>
      <w:r>
        <w:rPr>
          <w:rFonts w:ascii="Times New Roman" w:hAnsi="Times New Roman" w:eastAsia="方正仿宋简体" w:cs="Times New Roman"/>
          <w:color w:val="000000"/>
          <w:sz w:val="32"/>
          <w:szCs w:val="32"/>
          <w:highlight w:val="none"/>
        </w:rPr>
        <w:t>水土保持补偿费</w:t>
      </w:r>
      <w:r>
        <w:rPr>
          <w:rFonts w:hint="eastAsia" w:ascii="Times New Roman" w:hAnsi="Times New Roman" w:eastAsia="方正仿宋简体" w:cs="Times New Roman"/>
          <w:color w:val="000000"/>
          <w:sz w:val="32"/>
          <w:szCs w:val="32"/>
          <w:highlight w:val="none"/>
          <w:lang w:eastAsia="zh-CN"/>
        </w:rPr>
        <w:t>中的兵团部分由</w:t>
      </w:r>
      <w:r>
        <w:rPr>
          <w:rFonts w:ascii="Times New Roman" w:hAnsi="Times New Roman" w:eastAsia="方正仿宋简体" w:cs="Times New Roman"/>
          <w:color w:val="000000"/>
          <w:sz w:val="32"/>
          <w:szCs w:val="32"/>
          <w:highlight w:val="none"/>
        </w:rPr>
        <w:t>兵团</w:t>
      </w:r>
      <w:r>
        <w:rPr>
          <w:rFonts w:hint="eastAsia" w:ascii="Times New Roman" w:hAnsi="Times New Roman" w:eastAsia="方正仿宋简体" w:cs="Times New Roman"/>
          <w:color w:val="1D1B1C"/>
          <w:sz w:val="32"/>
          <w:szCs w:val="32"/>
          <w:lang w:eastAsia="zh-CN"/>
        </w:rPr>
        <w:t>水行政主管部门</w:t>
      </w:r>
      <w:r>
        <w:rPr>
          <w:rFonts w:ascii="Times New Roman" w:hAnsi="Times New Roman" w:eastAsia="方正仿宋简体" w:cs="Times New Roman"/>
          <w:color w:val="000000"/>
          <w:sz w:val="32"/>
          <w:szCs w:val="32"/>
          <w:highlight w:val="none"/>
        </w:rPr>
        <w:t>征收</w:t>
      </w:r>
      <w:r>
        <w:rPr>
          <w:rFonts w:hint="eastAsia" w:ascii="Times New Roman" w:hAnsi="Times New Roman" w:eastAsia="方正仿宋简体" w:cs="Times New Roman"/>
          <w:color w:val="1D1B1C"/>
          <w:sz w:val="32"/>
          <w:szCs w:val="32"/>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outlineLvl w:val="9"/>
        <w:rPr>
          <w:rFonts w:hint="eastAsia" w:ascii="Times New Roman" w:hAnsi="Times New Roman" w:eastAsia="方正仿宋简体" w:cs="Times New Roman"/>
          <w:color w:val="000000"/>
          <w:sz w:val="32"/>
          <w:szCs w:val="32"/>
          <w:lang w:eastAsia="zh-CN"/>
        </w:rPr>
      </w:pPr>
      <w:r>
        <w:rPr>
          <w:rFonts w:hint="eastAsia" w:ascii="Times New Roman" w:hAnsi="Times New Roman" w:eastAsia="方正仿宋简体" w:cs="Times New Roman"/>
          <w:color w:val="000000"/>
          <w:sz w:val="32"/>
          <w:szCs w:val="32"/>
          <w:lang w:eastAsia="zh-CN"/>
        </w:rPr>
        <w:t>（三）</w:t>
      </w:r>
      <w:r>
        <w:rPr>
          <w:rFonts w:ascii="Times New Roman" w:hAnsi="Times New Roman" w:eastAsia="方正仿宋简体" w:cs="Times New Roman"/>
          <w:color w:val="1D1B1C"/>
          <w:sz w:val="32"/>
          <w:szCs w:val="32"/>
        </w:rPr>
        <w:t>生产建设项目跨</w:t>
      </w:r>
      <w:r>
        <w:rPr>
          <w:rFonts w:hint="eastAsia" w:ascii="Times New Roman" w:hAnsi="Times New Roman" w:eastAsia="方正仿宋简体" w:cs="Times New Roman"/>
          <w:color w:val="1D1B1C"/>
          <w:sz w:val="32"/>
          <w:szCs w:val="32"/>
        </w:rPr>
        <w:t>师市</w:t>
      </w:r>
      <w:r>
        <w:rPr>
          <w:rFonts w:hint="eastAsia" w:ascii="Times New Roman" w:hAnsi="Times New Roman" w:eastAsia="方正仿宋简体" w:cs="Times New Roman"/>
          <w:color w:val="1D1B1C"/>
          <w:sz w:val="32"/>
          <w:szCs w:val="32"/>
          <w:lang w:eastAsia="zh-CN"/>
        </w:rPr>
        <w:t>辖区</w:t>
      </w:r>
      <w:r>
        <w:rPr>
          <w:rFonts w:ascii="Times New Roman" w:hAnsi="Times New Roman" w:eastAsia="方正仿宋简体" w:cs="Times New Roman"/>
          <w:color w:val="1D1B1C"/>
          <w:sz w:val="32"/>
          <w:szCs w:val="32"/>
        </w:rPr>
        <w:t>的，</w:t>
      </w:r>
      <w:r>
        <w:rPr>
          <w:rFonts w:ascii="Times New Roman" w:hAnsi="Times New Roman" w:eastAsia="方正仿宋简体" w:cs="Times New Roman"/>
          <w:color w:val="000000"/>
          <w:sz w:val="32"/>
          <w:szCs w:val="32"/>
        </w:rPr>
        <w:t>水土保持补偿费由兵团</w:t>
      </w:r>
      <w:r>
        <w:rPr>
          <w:rFonts w:hint="eastAsia" w:ascii="Times New Roman" w:hAnsi="Times New Roman" w:eastAsia="方正仿宋简体" w:cs="Times New Roman"/>
          <w:color w:val="1D1B1C"/>
          <w:sz w:val="32"/>
          <w:szCs w:val="32"/>
          <w:lang w:eastAsia="zh-CN"/>
        </w:rPr>
        <w:t>水行政主管部门</w:t>
      </w:r>
      <w:r>
        <w:rPr>
          <w:rFonts w:ascii="Times New Roman" w:hAnsi="Times New Roman" w:eastAsia="方正仿宋简体" w:cs="Times New Roman"/>
          <w:color w:val="000000"/>
          <w:sz w:val="32"/>
          <w:szCs w:val="32"/>
        </w:rPr>
        <w:t>征收</w:t>
      </w:r>
      <w:r>
        <w:rPr>
          <w:rFonts w:hint="eastAsia" w:ascii="Times New Roman" w:hAnsi="Times New Roman" w:eastAsia="方正仿宋简体" w:cs="Times New Roman"/>
          <w:color w:val="000000"/>
          <w:sz w:val="32"/>
          <w:szCs w:val="32"/>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outlineLvl w:val="9"/>
        <w:rPr>
          <w:rFonts w:ascii="Times New Roman" w:hAnsi="Times New Roman" w:eastAsia="方正仿宋简体" w:cs="Times New Roman"/>
          <w:color w:val="1D1B1C"/>
          <w:sz w:val="32"/>
          <w:szCs w:val="32"/>
        </w:rPr>
      </w:pPr>
      <w:r>
        <w:rPr>
          <w:rFonts w:ascii="Times New Roman" w:hAnsi="Times New Roman" w:eastAsia="方正仿宋简体" w:cs="Times New Roman"/>
          <w:color w:val="1D1B1C"/>
          <w:sz w:val="32"/>
          <w:szCs w:val="32"/>
        </w:rPr>
        <w:t>（</w:t>
      </w:r>
      <w:r>
        <w:rPr>
          <w:rFonts w:hint="eastAsia" w:ascii="Times New Roman" w:hAnsi="Times New Roman" w:eastAsia="方正仿宋简体" w:cs="Times New Roman"/>
          <w:color w:val="1D1B1C"/>
          <w:sz w:val="32"/>
          <w:szCs w:val="32"/>
          <w:lang w:eastAsia="zh-CN"/>
        </w:rPr>
        <w:t>四</w:t>
      </w:r>
      <w:r>
        <w:rPr>
          <w:rFonts w:ascii="Times New Roman" w:hAnsi="Times New Roman" w:eastAsia="方正仿宋简体" w:cs="Times New Roman"/>
          <w:color w:val="1D1B1C"/>
          <w:sz w:val="32"/>
          <w:szCs w:val="32"/>
        </w:rPr>
        <w:t>）其他生产建设项目和从事其他生产建设活动的，水土保持补偿费</w:t>
      </w:r>
      <w:r>
        <w:rPr>
          <w:rFonts w:hint="eastAsia" w:ascii="Times New Roman" w:hAnsi="Times New Roman" w:eastAsia="方正仿宋简体" w:cs="Times New Roman"/>
          <w:color w:val="1D1B1C"/>
          <w:sz w:val="32"/>
          <w:szCs w:val="32"/>
          <w:lang w:val="en-US" w:eastAsia="zh-CN"/>
        </w:rPr>
        <w:t>根据征收职责划转情况，</w:t>
      </w:r>
      <w:r>
        <w:rPr>
          <w:rFonts w:ascii="Times New Roman" w:hAnsi="Times New Roman" w:eastAsia="方正仿宋简体" w:cs="Times New Roman"/>
          <w:color w:val="1D1B1C"/>
          <w:sz w:val="32"/>
          <w:szCs w:val="32"/>
        </w:rPr>
        <w:t>由项目所在</w:t>
      </w:r>
      <w:r>
        <w:rPr>
          <w:rFonts w:hint="eastAsia" w:ascii="Times New Roman" w:hAnsi="Times New Roman" w:eastAsia="方正仿宋简体" w:cs="Times New Roman"/>
          <w:color w:val="1D1B1C"/>
          <w:sz w:val="32"/>
          <w:szCs w:val="32"/>
          <w:lang w:eastAsia="zh-CN"/>
        </w:rPr>
        <w:t>地师市</w:t>
      </w:r>
      <w:r>
        <w:rPr>
          <w:rFonts w:ascii="Times New Roman" w:hAnsi="Times New Roman" w:eastAsia="方正仿宋简体" w:cs="Times New Roman"/>
          <w:color w:val="1D1B1C"/>
          <w:sz w:val="32"/>
          <w:szCs w:val="32"/>
        </w:rPr>
        <w:t>水行政主管部门</w:t>
      </w:r>
      <w:r>
        <w:rPr>
          <w:rFonts w:hint="eastAsia" w:ascii="Times New Roman" w:hAnsi="Times New Roman" w:eastAsia="方正仿宋简体" w:cs="Times New Roman"/>
          <w:color w:val="1D1B1C"/>
          <w:sz w:val="32"/>
          <w:szCs w:val="32"/>
          <w:lang w:val="en-US" w:eastAsia="zh-CN"/>
        </w:rPr>
        <w:t>或税务部门</w:t>
      </w:r>
      <w:r>
        <w:rPr>
          <w:rFonts w:ascii="Times New Roman" w:hAnsi="Times New Roman" w:eastAsia="方正仿宋简体" w:cs="Times New Roman"/>
          <w:color w:val="1D1B1C"/>
          <w:sz w:val="32"/>
          <w:szCs w:val="32"/>
        </w:rPr>
        <w:t>征收。</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outlineLvl w:val="9"/>
        <w:rPr>
          <w:rFonts w:ascii="Times New Roman" w:hAnsi="Times New Roman" w:eastAsia="方正仿宋简体" w:cs="Times New Roman"/>
          <w:color w:val="1D1B1C"/>
          <w:sz w:val="32"/>
          <w:szCs w:val="32"/>
        </w:rPr>
      </w:pPr>
      <w:r>
        <w:rPr>
          <w:rFonts w:ascii="Times New Roman" w:hAnsi="Times New Roman" w:eastAsia="方正仿宋简体" w:cs="Times New Roman"/>
          <w:color w:val="1D1B1C"/>
          <w:sz w:val="32"/>
          <w:szCs w:val="32"/>
        </w:rPr>
        <w:t>水土保持补偿费</w:t>
      </w:r>
      <w:r>
        <w:rPr>
          <w:rFonts w:hint="eastAsia" w:ascii="Times New Roman" w:hAnsi="Times New Roman" w:eastAsia="方正仿宋简体" w:cs="Times New Roman"/>
          <w:color w:val="1D1B1C"/>
          <w:sz w:val="32"/>
          <w:szCs w:val="32"/>
          <w:lang w:val="en-US" w:eastAsia="zh-CN"/>
        </w:rPr>
        <w:t>征收职责划转至税务部门的，由水行政主管部门负责申报受理、申报审核、开具</w:t>
      </w:r>
      <w:r>
        <w:rPr>
          <w:rFonts w:ascii="Times New Roman" w:hAnsi="Times New Roman" w:eastAsia="方正仿宋简体" w:cs="Times New Roman"/>
          <w:color w:val="1D1B1C"/>
          <w:sz w:val="32"/>
          <w:szCs w:val="32"/>
        </w:rPr>
        <w:t>缴纳通知单</w:t>
      </w:r>
      <w:r>
        <w:rPr>
          <w:rFonts w:hint="eastAsia" w:ascii="Times New Roman" w:hAnsi="Times New Roman" w:eastAsia="方正仿宋简体" w:cs="Times New Roman"/>
          <w:color w:val="1D1B1C"/>
          <w:sz w:val="32"/>
          <w:szCs w:val="32"/>
          <w:lang w:val="en-US" w:eastAsia="zh-CN"/>
        </w:rPr>
        <w:t>等，税务部门负责征缴入库、开具税收完税凭证等。</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第七条</w:t>
      </w:r>
      <w:r>
        <w:rPr>
          <w:rFonts w:ascii="Times New Roman" w:hAnsi="Times New Roman" w:eastAsia="方正仿宋简体"/>
          <w:sz w:val="32"/>
          <w:szCs w:val="32"/>
        </w:rPr>
        <w:t xml:space="preserve">  水土保持补偿费按照下列方式计征：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简体" w:cs="Times New Roman"/>
          <w:color w:val="1D1B1C"/>
          <w:sz w:val="32"/>
          <w:szCs w:val="32"/>
          <w:lang w:eastAsia="zh-CN"/>
        </w:rPr>
      </w:pPr>
      <w:r>
        <w:rPr>
          <w:rFonts w:ascii="Times New Roman" w:hAnsi="Times New Roman" w:eastAsia="方正仿宋简体" w:cs="Times New Roman"/>
          <w:color w:val="1D1B1C"/>
          <w:sz w:val="32"/>
          <w:szCs w:val="32"/>
        </w:rPr>
        <w:t>（一）开办一般性生产建设项目的，按照征占用土地面积计征</w:t>
      </w:r>
      <w:r>
        <w:rPr>
          <w:rFonts w:hint="eastAsia" w:ascii="Times New Roman" w:hAnsi="Times New Roman" w:eastAsia="方正仿宋简体" w:cs="Times New Roman"/>
          <w:color w:val="1D1B1C"/>
          <w:sz w:val="32"/>
          <w:szCs w:val="32"/>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简体" w:cs="Times New Roman"/>
          <w:color w:val="1D1B1C"/>
          <w:sz w:val="32"/>
          <w:szCs w:val="32"/>
          <w:lang w:eastAsia="zh-CN"/>
        </w:rPr>
      </w:pPr>
      <w:r>
        <w:rPr>
          <w:rFonts w:ascii="Times New Roman" w:hAnsi="Times New Roman" w:eastAsia="方正仿宋简体" w:cs="Times New Roman"/>
          <w:color w:val="1D1B1C"/>
          <w:sz w:val="32"/>
          <w:szCs w:val="32"/>
        </w:rPr>
        <w:t>（二）开采矿产资源的，在建设期间按照征占用土地面积计征；在开采期间，对石油、天然气以外的矿产资源按照开采量计征，对石油、天然气按照油气生产井占地面积每年计征</w:t>
      </w:r>
      <w:r>
        <w:rPr>
          <w:rFonts w:hint="eastAsia" w:ascii="Times New Roman" w:hAnsi="Times New Roman" w:eastAsia="方正仿宋简体" w:cs="Times New Roman"/>
          <w:color w:val="1D1B1C"/>
          <w:sz w:val="32"/>
          <w:szCs w:val="32"/>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简体" w:cs="Times New Roman"/>
          <w:color w:val="1D1B1C"/>
          <w:sz w:val="32"/>
          <w:szCs w:val="32"/>
          <w:lang w:eastAsia="zh-CN"/>
        </w:rPr>
      </w:pPr>
      <w:r>
        <w:rPr>
          <w:rFonts w:ascii="Times New Roman" w:hAnsi="Times New Roman" w:eastAsia="方正仿宋简体" w:cs="Times New Roman"/>
          <w:color w:val="1D1B1C"/>
          <w:sz w:val="32"/>
          <w:szCs w:val="32"/>
        </w:rPr>
        <w:t>（三）取土、挖砂、采石以及烧制砖、瓦、瓷、石灰的，按照取土、挖砂、采石量计征</w:t>
      </w:r>
      <w:r>
        <w:rPr>
          <w:rFonts w:hint="eastAsia" w:ascii="Times New Roman" w:hAnsi="Times New Roman" w:eastAsia="方正仿宋简体" w:cs="Times New Roman"/>
          <w:color w:val="1D1B1C"/>
          <w:sz w:val="32"/>
          <w:szCs w:val="32"/>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简体" w:cs="Times New Roman"/>
          <w:color w:val="1D1B1C"/>
          <w:sz w:val="32"/>
          <w:szCs w:val="32"/>
          <w:lang w:eastAsia="zh-CN"/>
        </w:rPr>
      </w:pPr>
      <w:r>
        <w:rPr>
          <w:rFonts w:ascii="Times New Roman" w:hAnsi="Times New Roman" w:eastAsia="方正仿宋简体" w:cs="Times New Roman"/>
          <w:color w:val="1D1B1C"/>
          <w:sz w:val="32"/>
          <w:szCs w:val="32"/>
        </w:rPr>
        <w:t>（四）排放废弃土、石、渣的，按照排放量计征。对缴纳义务人已按照前三种方式计征水土保持补偿费的，其排放废弃土、石、渣，不再按照排放量重复计征。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outlineLvl w:val="9"/>
        <w:rPr>
          <w:rFonts w:hint="eastAsia" w:ascii="Times New Roman" w:hAnsi="Times New Roman" w:eastAsia="方正仿宋简体" w:cs="Times New Roman"/>
          <w:color w:val="1D1B1C"/>
          <w:sz w:val="32"/>
          <w:szCs w:val="32"/>
          <w:lang w:eastAsia="zh-CN"/>
        </w:rPr>
      </w:pPr>
      <w:r>
        <w:rPr>
          <w:rFonts w:ascii="Times New Roman" w:hAnsi="Times New Roman" w:eastAsia="方正仿宋简体" w:cs="Times New Roman"/>
          <w:b/>
          <w:bCs/>
          <w:color w:val="1D1B1C"/>
          <w:sz w:val="32"/>
          <w:szCs w:val="32"/>
        </w:rPr>
        <w:t>第八条</w:t>
      </w:r>
      <w:r>
        <w:rPr>
          <w:rFonts w:ascii="Times New Roman" w:hAnsi="Times New Roman" w:eastAsia="方正仿宋简体" w:cs="Times New Roman"/>
          <w:color w:val="1D1B1C"/>
          <w:sz w:val="32"/>
          <w:szCs w:val="32"/>
        </w:rPr>
        <w:t xml:space="preserve">  水土保持补偿费</w:t>
      </w:r>
      <w:r>
        <w:rPr>
          <w:rFonts w:hint="eastAsia" w:ascii="Times New Roman" w:hAnsi="Times New Roman" w:eastAsia="方正仿宋简体" w:cs="Times New Roman"/>
          <w:color w:val="1D1B1C"/>
          <w:sz w:val="32"/>
          <w:szCs w:val="32"/>
          <w:highlight w:val="none"/>
          <w:lang w:eastAsia="zh-CN"/>
        </w:rPr>
        <w:t>征收</w:t>
      </w:r>
      <w:r>
        <w:rPr>
          <w:rFonts w:ascii="Times New Roman" w:hAnsi="Times New Roman" w:eastAsia="方正仿宋简体" w:cs="Times New Roman"/>
          <w:color w:val="1D1B1C"/>
          <w:sz w:val="32"/>
          <w:szCs w:val="32"/>
        </w:rPr>
        <w:t>标准，</w:t>
      </w:r>
      <w:r>
        <w:rPr>
          <w:rFonts w:hint="eastAsia" w:ascii="方正仿宋简体" w:hAnsi="方正仿宋简体" w:eastAsia="方正仿宋简体" w:cs="方正仿宋简体"/>
          <w:sz w:val="32"/>
          <w:szCs w:val="32"/>
          <w:lang w:val="en-US" w:eastAsia="zh-CN"/>
        </w:rPr>
        <w:t>遵照“同区域同政策”的原则，按照自治区相关规定执行。</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outlineLvl w:val="9"/>
        <w:rPr>
          <w:rFonts w:ascii="Times New Roman" w:hAnsi="Times New Roman" w:eastAsia="方正仿宋简体" w:cs="Times New Roman"/>
          <w:color w:val="1D1B1C"/>
          <w:sz w:val="32"/>
          <w:szCs w:val="32"/>
        </w:rPr>
      </w:pPr>
      <w:r>
        <w:rPr>
          <w:rFonts w:ascii="Times New Roman" w:hAnsi="Times New Roman" w:eastAsia="方正仿宋简体" w:cs="Times New Roman"/>
          <w:b/>
          <w:bCs/>
          <w:color w:val="1D1B1C"/>
          <w:sz w:val="32"/>
          <w:szCs w:val="32"/>
        </w:rPr>
        <w:t>第九条</w:t>
      </w:r>
      <w:r>
        <w:rPr>
          <w:rFonts w:ascii="Times New Roman" w:hAnsi="Times New Roman" w:eastAsia="方正仿宋简体" w:cs="Times New Roman"/>
          <w:color w:val="1D1B1C"/>
          <w:sz w:val="32"/>
          <w:szCs w:val="32"/>
        </w:rPr>
        <w:t xml:space="preserve">  开办一般性生产建设项目的，缴纳义务人应当在项目开工前一次性缴纳水土保持补偿费。</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ascii="Times New Roman" w:hAnsi="Times New Roman" w:eastAsia="方正仿宋简体" w:cs="Times New Roman"/>
          <w:color w:val="1D1B1C"/>
          <w:sz w:val="32"/>
          <w:szCs w:val="32"/>
          <w:u w:val="none"/>
        </w:rPr>
      </w:pPr>
      <w:r>
        <w:rPr>
          <w:rFonts w:ascii="Times New Roman" w:hAnsi="Times New Roman" w:eastAsia="方正仿宋简体" w:cs="Times New Roman"/>
          <w:color w:val="1D1B1C"/>
          <w:sz w:val="32"/>
          <w:szCs w:val="32"/>
        </w:rPr>
        <w:t>开采矿产资源处于建设期的，缴纳义务人应当在建设活动开始前一次性缴纳水土保持补偿费；</w:t>
      </w:r>
      <w:r>
        <w:rPr>
          <w:rFonts w:ascii="Times New Roman" w:hAnsi="Times New Roman" w:eastAsia="方正仿宋简体" w:cs="Times New Roman"/>
          <w:color w:val="1D1B1C"/>
          <w:sz w:val="32"/>
          <w:szCs w:val="32"/>
          <w:u w:val="none"/>
        </w:rPr>
        <w:t>处于开采期的，缴纳义务人应当在每季度初10日内向水行政主管部门申报并缴纳上季度的水土保持补偿费。水行政主管部门收到缴纳义务人的申报后，应当及时复核并</w:t>
      </w:r>
      <w:r>
        <w:rPr>
          <w:rFonts w:hint="eastAsia" w:ascii="Times New Roman" w:hAnsi="Times New Roman" w:eastAsia="方正仿宋简体" w:cs="Times New Roman"/>
          <w:color w:val="1D1B1C"/>
          <w:sz w:val="32"/>
          <w:szCs w:val="32"/>
          <w:u w:val="none"/>
          <w:lang w:val="en-US" w:eastAsia="zh-CN"/>
        </w:rPr>
        <w:t>开具</w:t>
      </w:r>
      <w:r>
        <w:rPr>
          <w:rFonts w:ascii="Times New Roman" w:hAnsi="Times New Roman" w:eastAsia="方正仿宋简体" w:cs="Times New Roman"/>
          <w:color w:val="1D1B1C"/>
          <w:sz w:val="32"/>
          <w:szCs w:val="32"/>
          <w:u w:val="none"/>
        </w:rPr>
        <w:t>缴纳通知单</w:t>
      </w:r>
      <w:r>
        <w:rPr>
          <w:rFonts w:ascii="Times New Roman" w:hAnsi="Times New Roman" w:eastAsia="方正仿宋简体" w:cs="Times New Roman"/>
          <w:color w:val="1D1B1C"/>
          <w:sz w:val="32"/>
          <w:szCs w:val="32"/>
          <w:u w:val="none"/>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ascii="Times New Roman" w:hAnsi="Times New Roman" w:eastAsia="方正仿宋简体" w:cs="Times New Roman"/>
          <w:color w:val="1D1B1C"/>
          <w:sz w:val="32"/>
          <w:szCs w:val="32"/>
        </w:rPr>
      </w:pPr>
      <w:r>
        <w:rPr>
          <w:rFonts w:ascii="Times New Roman" w:hAnsi="Times New Roman" w:eastAsia="方正仿宋简体" w:cs="Times New Roman"/>
          <w:color w:val="1D1B1C"/>
          <w:sz w:val="32"/>
          <w:szCs w:val="32"/>
        </w:rPr>
        <w:t>从事其他生产建设活动的，缴纳水土保持补偿费的时限由</w:t>
      </w:r>
      <w:r>
        <w:rPr>
          <w:rFonts w:hint="eastAsia" w:ascii="Times New Roman" w:hAnsi="Times New Roman" w:eastAsia="方正仿宋简体" w:cs="Times New Roman"/>
          <w:color w:val="1D1B1C"/>
          <w:sz w:val="32"/>
          <w:szCs w:val="32"/>
          <w:lang w:eastAsia="zh-CN"/>
        </w:rPr>
        <w:t>项目所在地师市</w:t>
      </w:r>
      <w:r>
        <w:rPr>
          <w:rFonts w:ascii="Times New Roman" w:hAnsi="Times New Roman" w:eastAsia="方正仿宋简体" w:cs="Times New Roman"/>
          <w:color w:val="1D1B1C"/>
          <w:sz w:val="32"/>
          <w:szCs w:val="32"/>
        </w:rPr>
        <w:t>水行政主管部门确定。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outlineLvl w:val="9"/>
        <w:rPr>
          <w:rFonts w:ascii="Times New Roman" w:hAnsi="Times New Roman" w:eastAsia="方正仿宋简体"/>
          <w:sz w:val="32"/>
          <w:szCs w:val="32"/>
        </w:rPr>
      </w:pPr>
      <w:r>
        <w:rPr>
          <w:rFonts w:ascii="Times New Roman" w:hAnsi="Times New Roman" w:eastAsia="方正仿宋简体" w:cs="Times New Roman"/>
          <w:b/>
          <w:bCs/>
          <w:color w:val="1D1B1C"/>
          <w:sz w:val="32"/>
          <w:szCs w:val="32"/>
        </w:rPr>
        <w:t>第十条</w:t>
      </w:r>
      <w:r>
        <w:rPr>
          <w:rFonts w:ascii="Times New Roman" w:hAnsi="Times New Roman" w:eastAsia="方正仿宋简体" w:cs="Times New Roman"/>
          <w:color w:val="1D1B1C"/>
          <w:sz w:val="32"/>
          <w:szCs w:val="32"/>
        </w:rPr>
        <w:t xml:space="preserve">  缴纳义务人应当向水行政主管部门如实报送征占用土地面积（矿产资</w:t>
      </w:r>
      <w:r>
        <w:rPr>
          <w:rFonts w:ascii="Times New Roman" w:hAnsi="Times New Roman" w:eastAsia="方正仿宋简体"/>
          <w:sz w:val="32"/>
          <w:szCs w:val="32"/>
        </w:rPr>
        <w:t>源开采量、取土挖砂采石量、弃土弃渣量）等资料。</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ascii="Times New Roman" w:hAnsi="Times New Roman" w:eastAsia="方正仿宋简体" w:cs="Times New Roman"/>
          <w:color w:val="1D1B1C"/>
          <w:sz w:val="32"/>
          <w:szCs w:val="32"/>
        </w:rPr>
      </w:pPr>
      <w:r>
        <w:rPr>
          <w:rFonts w:ascii="Times New Roman" w:hAnsi="Times New Roman" w:eastAsia="方正仿宋简体"/>
          <w:sz w:val="32"/>
          <w:szCs w:val="32"/>
        </w:rPr>
        <w:t>水行政主管部门应当审核缴纳义务人报送的征占用土地面积（矿产资源开采量、取土挖砂采石量、弃土弃渣量）等资料，确定水土保持补偿费征收额，并向缴纳义务人送达水土保持补偿费缴纳通知单。缴</w:t>
      </w:r>
      <w:r>
        <w:rPr>
          <w:rFonts w:ascii="Times New Roman" w:hAnsi="Times New Roman" w:eastAsia="方正仿宋简体" w:cs="Times New Roman"/>
          <w:color w:val="1D1B1C"/>
          <w:sz w:val="32"/>
          <w:szCs w:val="32"/>
        </w:rPr>
        <w:t>纳通知单应当载明征占用土地面积（矿产资源开采量、取土挖砂采石量、弃土弃渣量）、征收标准、缴纳金额、缴纳时间和地点等事项。</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ascii="Times New Roman" w:hAnsi="Times New Roman" w:eastAsia="方正仿宋简体" w:cs="Times New Roman"/>
          <w:color w:val="1D1B1C"/>
          <w:sz w:val="32"/>
          <w:szCs w:val="32"/>
        </w:rPr>
      </w:pPr>
      <w:r>
        <w:rPr>
          <w:rFonts w:ascii="Times New Roman" w:hAnsi="Times New Roman" w:eastAsia="方正仿宋简体" w:cs="Times New Roman"/>
          <w:color w:val="1D1B1C"/>
          <w:sz w:val="32"/>
          <w:szCs w:val="32"/>
        </w:rPr>
        <w:t>缴纳义务人应当按照缴纳通知单的规定缴纳水土保持补偿费。</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第十一条</w:t>
      </w:r>
      <w:r>
        <w:rPr>
          <w:rFonts w:ascii="Times New Roman" w:hAnsi="Times New Roman" w:eastAsia="方正仿宋简体"/>
          <w:sz w:val="32"/>
          <w:szCs w:val="32"/>
        </w:rPr>
        <w:t xml:space="preserve">  下列情形免征水土保持补偿费：</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（一）建设学校、幼儿园、医院、养老服务设施、孤儿院、福利院等公益性工程项目的；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（二）</w:t>
      </w:r>
      <w:r>
        <w:rPr>
          <w:rFonts w:hint="eastAsia" w:ascii="方正仿宋简体" w:hAnsi="方正仿宋简体" w:eastAsia="方正仿宋简体" w:cs="方正仿宋简体"/>
          <w:sz w:val="32"/>
          <w:szCs w:val="32"/>
          <w:highlight w:val="none"/>
          <w:u w:val="none"/>
          <w:lang w:val="en-US" w:eastAsia="zh-CN"/>
        </w:rPr>
        <w:t>连队（村）职工（居民）</w:t>
      </w:r>
      <w:r>
        <w:rPr>
          <w:rFonts w:ascii="Times New Roman" w:hAnsi="Times New Roman" w:eastAsia="方正仿宋简体"/>
          <w:sz w:val="32"/>
          <w:szCs w:val="32"/>
        </w:rPr>
        <w:t>依法利用</w:t>
      </w:r>
      <w:r>
        <w:rPr>
          <w:rFonts w:hint="eastAsia" w:ascii="Times New Roman" w:hAnsi="Times New Roman" w:eastAsia="方正仿宋简体"/>
          <w:sz w:val="32"/>
          <w:szCs w:val="32"/>
          <w:lang w:eastAsia="zh-CN"/>
        </w:rPr>
        <w:t>农村集体</w:t>
      </w:r>
      <w:r>
        <w:rPr>
          <w:rFonts w:ascii="Times New Roman" w:hAnsi="Times New Roman" w:eastAsia="方正仿宋简体"/>
          <w:sz w:val="32"/>
          <w:szCs w:val="32"/>
        </w:rPr>
        <w:t>土地新建、翻建自用住房的；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（三）按照相关规划开展小型农田水利建设、田间土地整治建设和</w:t>
      </w:r>
      <w:r>
        <w:rPr>
          <w:rFonts w:ascii="Times New Roman" w:hAnsi="Times New Roman" w:eastAsia="方正仿宋简体"/>
          <w:sz w:val="32"/>
          <w:szCs w:val="32"/>
          <w:u w:val="none"/>
        </w:rPr>
        <w:t>农村</w:t>
      </w:r>
      <w:r>
        <w:rPr>
          <w:rFonts w:ascii="Times New Roman" w:hAnsi="Times New Roman" w:eastAsia="方正仿宋简体"/>
          <w:sz w:val="32"/>
          <w:szCs w:val="32"/>
        </w:rPr>
        <w:t>集中供水工程建设的；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（四）建设保障性安居工程、市政生态环境保护基础设施项目的；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（五）建设军事设施的；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（六）按照水土保持规划开展水土流失治理活动的；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sz w:val="32"/>
          <w:szCs w:val="32"/>
          <w:lang w:eastAsia="zh-CN"/>
        </w:rPr>
      </w:pPr>
      <w:r>
        <w:rPr>
          <w:rFonts w:ascii="Times New Roman" w:hAnsi="Times New Roman" w:eastAsia="方正仿宋简体"/>
          <w:sz w:val="32"/>
          <w:szCs w:val="32"/>
        </w:rPr>
        <w:t>（七）法律、行政法规和国务院规定免征水土保持补偿费的其他情形。</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第十二条</w:t>
      </w:r>
      <w:r>
        <w:rPr>
          <w:rFonts w:ascii="Times New Roman" w:hAnsi="Times New Roman" w:eastAsia="方正仿宋简体"/>
          <w:sz w:val="32"/>
          <w:szCs w:val="32"/>
        </w:rPr>
        <w:t xml:space="preserve">  除</w:t>
      </w:r>
      <w:r>
        <w:rPr>
          <w:rFonts w:hint="eastAsia" w:ascii="Times New Roman" w:hAnsi="Times New Roman" w:eastAsia="方正仿宋简体"/>
          <w:sz w:val="32"/>
          <w:szCs w:val="32"/>
        </w:rPr>
        <w:t>本办法</w:t>
      </w:r>
      <w:r>
        <w:rPr>
          <w:rFonts w:ascii="Times New Roman" w:hAnsi="Times New Roman" w:eastAsia="方正仿宋简体"/>
          <w:sz w:val="32"/>
          <w:szCs w:val="32"/>
        </w:rPr>
        <w:t>规定外，任何单位和个人均不得擅自减免水土保持补偿费，不得改变水土保持补偿费征收对象、范围和标准。</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第十三条</w:t>
      </w:r>
      <w:r>
        <w:rPr>
          <w:rFonts w:ascii="Times New Roman" w:hAnsi="Times New Roman" w:eastAsia="方正仿宋简体"/>
          <w:sz w:val="32"/>
          <w:szCs w:val="32"/>
        </w:rPr>
        <w:t xml:space="preserve">  </w:t>
      </w:r>
      <w:r>
        <w:rPr>
          <w:rFonts w:hint="eastAsia" w:ascii="Times New Roman" w:hAnsi="Times New Roman" w:eastAsia="方正仿宋简体"/>
          <w:sz w:val="32"/>
          <w:szCs w:val="32"/>
          <w:lang w:eastAsia="zh-CN"/>
        </w:rPr>
        <w:t>各级</w:t>
      </w:r>
      <w:r>
        <w:rPr>
          <w:rFonts w:ascii="Times New Roman" w:hAnsi="Times New Roman" w:eastAsia="方正仿宋简体"/>
          <w:sz w:val="32"/>
          <w:szCs w:val="32"/>
        </w:rPr>
        <w:t>水行政主管部门</w:t>
      </w:r>
      <w:r>
        <w:rPr>
          <w:rFonts w:hint="eastAsia" w:ascii="Times New Roman" w:hAnsi="Times New Roman" w:eastAsia="方正仿宋简体"/>
          <w:sz w:val="32"/>
          <w:szCs w:val="32"/>
          <w:lang w:eastAsia="zh-CN"/>
        </w:rPr>
        <w:t>和税务部门</w:t>
      </w:r>
      <w:r>
        <w:rPr>
          <w:rFonts w:ascii="Times New Roman" w:hAnsi="Times New Roman" w:eastAsia="方正仿宋简体"/>
          <w:sz w:val="32"/>
          <w:szCs w:val="32"/>
        </w:rPr>
        <w:t>征收水土保持补偿费，</w:t>
      </w:r>
      <w:r>
        <w:rPr>
          <w:rFonts w:hint="eastAsia" w:ascii="Times New Roman" w:hAnsi="Times New Roman" w:eastAsia="方正仿宋简体"/>
          <w:sz w:val="32"/>
          <w:szCs w:val="32"/>
        </w:rPr>
        <w:t>应当</w:t>
      </w:r>
      <w:r>
        <w:rPr>
          <w:rFonts w:hint="eastAsia" w:ascii="Times New Roman" w:hAnsi="Times New Roman" w:eastAsia="方正仿宋简体"/>
          <w:sz w:val="32"/>
          <w:szCs w:val="32"/>
          <w:lang w:eastAsia="zh-CN"/>
        </w:rPr>
        <w:t>严格执行</w:t>
      </w:r>
      <w:r>
        <w:rPr>
          <w:rFonts w:hint="eastAsia" w:ascii="Times New Roman" w:hAnsi="Times New Roman" w:eastAsia="方正仿宋简体"/>
          <w:sz w:val="32"/>
          <w:szCs w:val="32"/>
        </w:rPr>
        <w:t>收费公示</w:t>
      </w:r>
      <w:r>
        <w:rPr>
          <w:rFonts w:hint="eastAsia" w:ascii="Times New Roman" w:hAnsi="Times New Roman" w:eastAsia="方正仿宋简体"/>
          <w:sz w:val="32"/>
          <w:szCs w:val="32"/>
          <w:lang w:eastAsia="zh-CN"/>
        </w:rPr>
        <w:t>制度，</w:t>
      </w:r>
      <w:r>
        <w:rPr>
          <w:rFonts w:hint="eastAsia" w:ascii="Times New Roman" w:hAnsi="Times New Roman" w:eastAsia="方正仿宋简体"/>
          <w:sz w:val="32"/>
          <w:szCs w:val="32"/>
        </w:rPr>
        <w:t>并</w:t>
      </w:r>
      <w:r>
        <w:rPr>
          <w:rFonts w:ascii="Times New Roman" w:hAnsi="Times New Roman" w:eastAsia="方正仿宋简体"/>
          <w:sz w:val="32"/>
          <w:szCs w:val="32"/>
        </w:rPr>
        <w:t>使用兵团财政部门统一印制的财政票据</w:t>
      </w:r>
      <w:r>
        <w:rPr>
          <w:rFonts w:hint="eastAsia" w:ascii="Times New Roman" w:hAnsi="Times New Roman" w:eastAsia="方正仿宋简体"/>
          <w:sz w:val="32"/>
          <w:szCs w:val="32"/>
          <w:lang w:eastAsia="zh-CN"/>
        </w:rPr>
        <w:t>或税务部门开具的完税凭证</w:t>
      </w:r>
      <w:r>
        <w:rPr>
          <w:rFonts w:ascii="Times New Roman" w:hAnsi="Times New Roman" w:eastAsia="方正仿宋简体"/>
          <w:sz w:val="32"/>
          <w:szCs w:val="32"/>
        </w:rPr>
        <w:t>。</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第十四条</w:t>
      </w:r>
      <w:r>
        <w:rPr>
          <w:rFonts w:ascii="Times New Roman" w:hAnsi="Times New Roman" w:eastAsia="方正仿宋简体"/>
          <w:sz w:val="32"/>
          <w:szCs w:val="32"/>
        </w:rPr>
        <w:t xml:space="preserve">  </w:t>
      </w:r>
      <w:r>
        <w:rPr>
          <w:rFonts w:ascii="Times New Roman" w:hAnsi="Times New Roman" w:eastAsia="方正仿宋简体"/>
          <w:sz w:val="32"/>
          <w:szCs w:val="32"/>
          <w:highlight w:val="none"/>
        </w:rPr>
        <w:t>水行政主管部门</w:t>
      </w:r>
      <w:r>
        <w:rPr>
          <w:rFonts w:hint="eastAsia" w:ascii="Times New Roman" w:hAnsi="Times New Roman" w:eastAsia="方正仿宋简体"/>
          <w:sz w:val="32"/>
          <w:szCs w:val="32"/>
          <w:highlight w:val="none"/>
          <w:lang w:eastAsia="zh-CN"/>
        </w:rPr>
        <w:t>和税务部门</w:t>
      </w:r>
      <w:r>
        <w:rPr>
          <w:rFonts w:ascii="Times New Roman" w:hAnsi="Times New Roman" w:eastAsia="方正仿宋简体"/>
          <w:sz w:val="32"/>
          <w:szCs w:val="32"/>
          <w:highlight w:val="none"/>
        </w:rPr>
        <w:t>应当在收费场所显著位置和门户网站</w:t>
      </w:r>
      <w:r>
        <w:rPr>
          <w:rFonts w:ascii="Times New Roman" w:hAnsi="Times New Roman" w:eastAsia="方正仿宋简体"/>
          <w:sz w:val="32"/>
          <w:szCs w:val="32"/>
        </w:rPr>
        <w:t>对水土保持补偿费的收费依据、收费标准、收费主体、收费范围、收费程序、法律责任等进行公示。</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p>
    <w:p>
      <w:pPr>
        <w:pStyle w:val="2"/>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黑体"/>
          <w:sz w:val="32"/>
          <w:szCs w:val="32"/>
          <w:lang w:eastAsia="zh-CN"/>
        </w:rPr>
      </w:pPr>
      <w:r>
        <w:rPr>
          <w:rFonts w:ascii="Times New Roman" w:hAnsi="Times New Roman" w:eastAsia="黑体"/>
          <w:sz w:val="32"/>
          <w:szCs w:val="32"/>
        </w:rPr>
        <w:t>第三章  缴  库</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5"/>
        <w:jc w:val="both"/>
        <w:textAlignment w:val="auto"/>
        <w:outlineLvl w:val="9"/>
        <w:rPr>
          <w:rFonts w:hint="eastAsia" w:ascii="Times New Roman" w:hAnsi="Times New Roman" w:eastAsia="方正仿宋简体" w:cs="Times New Roman"/>
          <w:kern w:val="2"/>
          <w:sz w:val="32"/>
          <w:szCs w:val="32"/>
          <w:lang w:eastAsia="zh-CN"/>
        </w:rPr>
      </w:pPr>
      <w:r>
        <w:rPr>
          <w:rFonts w:ascii="Times New Roman" w:hAnsi="Times New Roman" w:eastAsia="方正仿宋简体" w:cs="Times New Roman"/>
          <w:b/>
          <w:bCs/>
          <w:sz w:val="32"/>
          <w:szCs w:val="32"/>
        </w:rPr>
        <w:t>第十五条</w:t>
      </w:r>
      <w:r>
        <w:rPr>
          <w:rFonts w:hint="eastAsia" w:ascii="Times New Roman" w:hAnsi="Times New Roman" w:eastAsia="方正仿宋简体" w:cs="Times New Roman"/>
          <w:b/>
          <w:bCs/>
          <w:sz w:val="32"/>
          <w:szCs w:val="32"/>
          <w:lang w:val="en-US" w:eastAsia="zh-CN"/>
        </w:rPr>
        <w:t xml:space="preserve">  </w:t>
      </w:r>
      <w:r>
        <w:rPr>
          <w:rFonts w:ascii="Times New Roman" w:hAnsi="Times New Roman" w:eastAsia="方正仿宋简体" w:cs="Times New Roman"/>
          <w:kern w:val="2"/>
          <w:sz w:val="32"/>
          <w:szCs w:val="32"/>
        </w:rPr>
        <w:t>水土保持补偿费</w:t>
      </w:r>
      <w:r>
        <w:rPr>
          <w:rFonts w:hint="eastAsia" w:ascii="Times New Roman" w:hAnsi="Times New Roman" w:eastAsia="方正仿宋简体" w:cs="Times New Roman"/>
          <w:kern w:val="2"/>
          <w:sz w:val="32"/>
          <w:szCs w:val="32"/>
          <w:lang w:eastAsia="zh-CN"/>
        </w:rPr>
        <w:t>属于政府非税收入，</w:t>
      </w:r>
      <w:r>
        <w:rPr>
          <w:rFonts w:hint="eastAsia" w:ascii="Times New Roman" w:hAnsi="Times New Roman" w:eastAsia="方正仿宋简体" w:cs="Times New Roman"/>
          <w:kern w:val="2"/>
          <w:sz w:val="32"/>
          <w:szCs w:val="32"/>
        </w:rPr>
        <w:t>全额</w:t>
      </w:r>
      <w:r>
        <w:rPr>
          <w:rFonts w:ascii="Times New Roman" w:hAnsi="Times New Roman" w:eastAsia="方正仿宋简体" w:cs="Times New Roman"/>
          <w:kern w:val="2"/>
          <w:sz w:val="32"/>
          <w:szCs w:val="32"/>
        </w:rPr>
        <w:t>纳入财政预算管理</w:t>
      </w:r>
      <w:r>
        <w:rPr>
          <w:rFonts w:hint="eastAsia" w:ascii="Times New Roman" w:hAnsi="Times New Roman" w:eastAsia="方正仿宋简体" w:cs="Times New Roman"/>
          <w:kern w:val="2"/>
          <w:sz w:val="32"/>
          <w:szCs w:val="32"/>
          <w:lang w:eastAsia="zh-CN"/>
        </w:rPr>
        <w:t>。按照财政部核定兵团非税收入留用比例，即</w:t>
      </w:r>
      <w:r>
        <w:rPr>
          <w:rFonts w:hint="eastAsia" w:ascii="Times New Roman" w:hAnsi="Times New Roman" w:eastAsia="方正仿宋简体" w:cs="Times New Roman"/>
          <w:kern w:val="2"/>
          <w:sz w:val="32"/>
          <w:szCs w:val="32"/>
          <w:lang w:val="en-US" w:eastAsia="zh-CN"/>
        </w:rPr>
        <w:t>1:9的比例分别上缴中央和兵团国库。</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方正仿宋简体"/>
          <w:color w:val="FF0000"/>
          <w:sz w:val="32"/>
          <w:szCs w:val="32"/>
          <w:highlight w:val="none"/>
          <w:lang w:eastAsia="zh-CN"/>
        </w:rPr>
      </w:pPr>
      <w:r>
        <w:rPr>
          <w:rFonts w:hint="eastAsia" w:ascii="Times New Roman" w:hAnsi="Times New Roman" w:eastAsia="方正仿宋简体"/>
          <w:b/>
          <w:bCs/>
          <w:sz w:val="32"/>
          <w:szCs w:val="32"/>
          <w:highlight w:val="none"/>
        </w:rPr>
        <w:t>第十</w:t>
      </w:r>
      <w:r>
        <w:rPr>
          <w:rFonts w:hint="eastAsia" w:ascii="Times New Roman" w:hAnsi="Times New Roman" w:eastAsia="方正仿宋简体"/>
          <w:b/>
          <w:bCs/>
          <w:sz w:val="32"/>
          <w:szCs w:val="32"/>
          <w:highlight w:val="none"/>
          <w:lang w:eastAsia="zh-CN"/>
        </w:rPr>
        <w:t>六</w:t>
      </w:r>
      <w:r>
        <w:rPr>
          <w:rFonts w:hint="eastAsia" w:ascii="Times New Roman" w:hAnsi="Times New Roman" w:eastAsia="方正仿宋简体"/>
          <w:b/>
          <w:bCs/>
          <w:sz w:val="32"/>
          <w:szCs w:val="32"/>
          <w:highlight w:val="none"/>
        </w:rPr>
        <w:t>条</w:t>
      </w:r>
      <w:r>
        <w:rPr>
          <w:rFonts w:hint="eastAsia" w:ascii="Times New Roman" w:hAnsi="Times New Roman" w:eastAsia="方正仿宋简体"/>
          <w:sz w:val="32"/>
          <w:szCs w:val="32"/>
          <w:highlight w:val="none"/>
        </w:rPr>
        <w:t xml:space="preserve">  水土保持补偿费收入在政府收支分类科目中列103类“行政事业性收费收入”“水利行政事业性收费收入”“水土保持补偿费”</w:t>
      </w:r>
      <w:r>
        <w:rPr>
          <w:rFonts w:hint="eastAsia" w:ascii="Times New Roman" w:hAnsi="Times New Roman" w:eastAsia="方正仿宋简体"/>
          <w:sz w:val="32"/>
          <w:szCs w:val="32"/>
          <w:highlight w:val="none"/>
          <w:lang w:eastAsia="zh-CN"/>
        </w:rPr>
        <w:t>反映</w:t>
      </w:r>
      <w:r>
        <w:rPr>
          <w:rFonts w:hint="eastAsia" w:ascii="Times New Roman" w:hAnsi="Times New Roman" w:eastAsia="方正仿宋简体"/>
          <w:sz w:val="32"/>
          <w:szCs w:val="32"/>
          <w:highlight w:val="none"/>
        </w:rPr>
        <w:t>，作为中央和地方共用收入科目。</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第十</w:t>
      </w:r>
      <w:r>
        <w:rPr>
          <w:rFonts w:hint="eastAsia" w:ascii="Times New Roman" w:hAnsi="Times New Roman" w:eastAsia="方正仿宋简体"/>
          <w:b/>
          <w:bCs/>
          <w:sz w:val="32"/>
          <w:szCs w:val="32"/>
          <w:lang w:eastAsia="zh-CN"/>
        </w:rPr>
        <w:t>七</w:t>
      </w:r>
      <w:r>
        <w:rPr>
          <w:rFonts w:ascii="Times New Roman" w:hAnsi="Times New Roman" w:eastAsia="方正仿宋简体"/>
          <w:b/>
          <w:bCs/>
          <w:sz w:val="32"/>
          <w:szCs w:val="32"/>
        </w:rPr>
        <w:t>条</w:t>
      </w:r>
      <w:r>
        <w:rPr>
          <w:rFonts w:hint="eastAsia" w:ascii="Times New Roman" w:hAnsi="Times New Roman" w:eastAsia="方正仿宋简体"/>
          <w:b/>
          <w:bCs/>
          <w:sz w:val="32"/>
          <w:szCs w:val="32"/>
          <w:lang w:val="en-US" w:eastAsia="zh-CN"/>
        </w:rPr>
        <w:t xml:space="preserve">  </w:t>
      </w:r>
      <w:r>
        <w:rPr>
          <w:rFonts w:hint="eastAsia" w:ascii="Times New Roman" w:hAnsi="Times New Roman" w:eastAsia="方正仿宋简体"/>
          <w:sz w:val="32"/>
          <w:szCs w:val="32"/>
          <w:highlight w:val="none"/>
          <w:lang w:val="en-US" w:eastAsia="zh-CN"/>
        </w:rPr>
        <w:t>水行政主管部门和税务部门</w:t>
      </w:r>
      <w:r>
        <w:rPr>
          <w:rFonts w:hint="eastAsia" w:ascii="Times New Roman" w:hAnsi="Times New Roman" w:eastAsia="方正仿宋简体"/>
          <w:sz w:val="32"/>
          <w:szCs w:val="32"/>
          <w:highlight w:val="none"/>
          <w:lang w:val="en-US" w:eastAsia="zh-CN"/>
        </w:rPr>
        <w:t>要确保将兵团、中央分成的水土保持补偿费收入及时足额缴入兵团、中央国库，任何部门、单位不得截留、占用、挪用、坐支或者拖欠。</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bCs/>
          <w:sz w:val="32"/>
          <w:szCs w:val="32"/>
        </w:rPr>
      </w:pPr>
    </w:p>
    <w:p>
      <w:pPr>
        <w:pStyle w:val="2"/>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黑体"/>
          <w:sz w:val="32"/>
          <w:szCs w:val="32"/>
        </w:rPr>
      </w:pPr>
      <w:r>
        <w:rPr>
          <w:rFonts w:ascii="Times New Roman" w:hAnsi="Times New Roman" w:eastAsia="黑体"/>
          <w:sz w:val="32"/>
          <w:szCs w:val="32"/>
        </w:rPr>
        <w:t>第四章  使</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用</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第十</w:t>
      </w:r>
      <w:r>
        <w:rPr>
          <w:rFonts w:hint="eastAsia" w:ascii="Times New Roman" w:hAnsi="Times New Roman" w:eastAsia="方正仿宋简体"/>
          <w:b/>
          <w:bCs/>
          <w:sz w:val="32"/>
          <w:szCs w:val="32"/>
          <w:lang w:eastAsia="zh-CN"/>
        </w:rPr>
        <w:t>八</w:t>
      </w:r>
      <w:r>
        <w:rPr>
          <w:rFonts w:ascii="Times New Roman" w:hAnsi="Times New Roman" w:eastAsia="方正仿宋简体"/>
          <w:b/>
          <w:bCs/>
          <w:sz w:val="32"/>
          <w:szCs w:val="32"/>
        </w:rPr>
        <w:t>条</w:t>
      </w:r>
      <w:r>
        <w:rPr>
          <w:rFonts w:ascii="Times New Roman" w:hAnsi="Times New Roman" w:eastAsia="方正仿宋简体"/>
          <w:sz w:val="32"/>
          <w:szCs w:val="32"/>
        </w:rPr>
        <w:t xml:space="preserve">  水土保持补偿费专项用于以下方面：</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（一）通过采取坡面治理、沟道防护、山洪排导等工程措施；造林、种草、封育保护等生物措施和生态修复措施；以及其他有利于水土保持的措施，加强水土流失预防和治理；</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（二）水行政监督执法能力建设，水土保持补偿费征收、监督管理执法车辆和设备的购置维修等；</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（三）水行政主管部门开展水土保持监督管理等工作业务经费；</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（四）水土保持宣传、教育和培训；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cs="Times New Roman"/>
          <w:b/>
          <w:bCs/>
          <w:kern w:val="2"/>
          <w:sz w:val="32"/>
          <w:szCs w:val="32"/>
          <w:highlight w:val="none"/>
          <w:lang w:val="en-US" w:eastAsia="zh-CN" w:bidi="ar-SA"/>
        </w:rPr>
      </w:pPr>
      <w:r>
        <w:rPr>
          <w:rFonts w:ascii="Times New Roman" w:hAnsi="Times New Roman" w:eastAsia="方正仿宋简体"/>
          <w:sz w:val="32"/>
          <w:szCs w:val="32"/>
          <w:highlight w:val="none"/>
        </w:rPr>
        <w:t>（五）</w:t>
      </w:r>
      <w:r>
        <w:rPr>
          <w:rFonts w:ascii="Times New Roman" w:hAnsi="Times New Roman" w:eastAsia="方正仿宋简体"/>
          <w:color w:val="1D1B1C"/>
          <w:kern w:val="0"/>
          <w:sz w:val="32"/>
          <w:szCs w:val="32"/>
          <w:highlight w:val="none"/>
        </w:rPr>
        <w:t>生产建设项目水土保持方案技术评审、</w:t>
      </w:r>
      <w:r>
        <w:rPr>
          <w:rFonts w:ascii="Times New Roman" w:hAnsi="Times New Roman" w:eastAsia="方正仿宋简体"/>
          <w:sz w:val="32"/>
          <w:szCs w:val="32"/>
          <w:highlight w:val="none"/>
        </w:rPr>
        <w:t>水土保持工作技术、法律咨询；</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highlight w:val="none"/>
        </w:rPr>
      </w:pPr>
      <w:r>
        <w:rPr>
          <w:rFonts w:ascii="Times New Roman" w:hAnsi="Times New Roman" w:eastAsia="方正仿宋简体"/>
          <w:sz w:val="32"/>
          <w:szCs w:val="32"/>
          <w:highlight w:val="none"/>
        </w:rPr>
        <w:t>（六）水土保持规划、可行性研究报告、初步设计报告和实施方案编制；</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highlight w:val="none"/>
        </w:rPr>
      </w:pPr>
      <w:r>
        <w:rPr>
          <w:rFonts w:ascii="Times New Roman" w:hAnsi="Times New Roman" w:eastAsia="方正仿宋简体"/>
          <w:sz w:val="32"/>
          <w:szCs w:val="32"/>
          <w:highlight w:val="none"/>
        </w:rPr>
        <w:t>（七）水土保持科学研究、试验示范、科技成果推广及应用；</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highlight w:val="none"/>
        </w:rPr>
      </w:pPr>
      <w:r>
        <w:rPr>
          <w:rFonts w:ascii="Times New Roman" w:hAnsi="Times New Roman" w:eastAsia="方正仿宋简体"/>
          <w:sz w:val="32"/>
          <w:szCs w:val="32"/>
          <w:highlight w:val="none"/>
        </w:rPr>
        <w:t>（八）水土保持监测网络建设及运行管理，水土流失调查和公告；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color w:val="1D1B1C"/>
          <w:kern w:val="0"/>
          <w:sz w:val="32"/>
          <w:szCs w:val="32"/>
          <w:highlight w:val="none"/>
        </w:rPr>
      </w:pPr>
      <w:r>
        <w:rPr>
          <w:rFonts w:ascii="Times New Roman" w:hAnsi="Times New Roman" w:eastAsia="方正仿宋简体"/>
          <w:sz w:val="32"/>
          <w:szCs w:val="32"/>
          <w:highlight w:val="none"/>
        </w:rPr>
        <w:t>（九）</w:t>
      </w:r>
      <w:r>
        <w:rPr>
          <w:rFonts w:ascii="Times New Roman" w:hAnsi="Times New Roman" w:eastAsia="方正仿宋简体"/>
          <w:color w:val="1D1B1C"/>
          <w:kern w:val="0"/>
          <w:sz w:val="32"/>
          <w:szCs w:val="32"/>
          <w:highlight w:val="none"/>
        </w:rPr>
        <w:t>水土保持信息化工作，水土保持信息管理系统、生产建设活动水土保持卫星遥感监管、无人机和移动终端的应用等；</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简体" w:cs="Times New Roman"/>
          <w:b/>
          <w:bCs/>
          <w:kern w:val="2"/>
          <w:sz w:val="32"/>
          <w:szCs w:val="32"/>
          <w:lang w:val="en-US" w:eastAsia="zh-CN" w:bidi="ar-SA"/>
        </w:rPr>
      </w:pPr>
      <w:r>
        <w:rPr>
          <w:rFonts w:ascii="Times New Roman" w:hAnsi="Times New Roman" w:eastAsia="方正仿宋简体"/>
          <w:sz w:val="32"/>
          <w:szCs w:val="32"/>
          <w:highlight w:val="none"/>
        </w:rPr>
        <w:t>（十）</w:t>
      </w:r>
      <w:r>
        <w:rPr>
          <w:rFonts w:ascii="Times New Roman" w:hAnsi="Times New Roman" w:eastAsia="方正仿宋简体"/>
          <w:sz w:val="32"/>
          <w:szCs w:val="32"/>
        </w:rPr>
        <w:t>其他用于水土保持工作的支出。</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方正仿宋简体" w:cs="Times New Roman"/>
          <w:b/>
          <w:bCs/>
          <w:kern w:val="2"/>
          <w:sz w:val="32"/>
          <w:szCs w:val="32"/>
          <w:lang w:val="en-US" w:eastAsia="zh-CN" w:bidi="ar-SA"/>
        </w:rPr>
      </w:pPr>
      <w:r>
        <w:rPr>
          <w:rFonts w:ascii="Times New Roman" w:hAnsi="Times New Roman" w:eastAsia="方正仿宋简体"/>
          <w:b/>
          <w:bCs/>
          <w:sz w:val="32"/>
          <w:szCs w:val="32"/>
        </w:rPr>
        <w:t>第</w:t>
      </w:r>
      <w:r>
        <w:rPr>
          <w:rFonts w:hint="eastAsia" w:ascii="Times New Roman" w:hAnsi="Times New Roman" w:eastAsia="方正仿宋简体"/>
          <w:b/>
          <w:bCs/>
          <w:sz w:val="32"/>
          <w:szCs w:val="32"/>
          <w:lang w:eastAsia="zh-CN"/>
        </w:rPr>
        <w:t>十九</w:t>
      </w:r>
      <w:r>
        <w:rPr>
          <w:rFonts w:ascii="Times New Roman" w:hAnsi="Times New Roman" w:eastAsia="方正仿宋简体"/>
          <w:b/>
          <w:bCs/>
          <w:sz w:val="32"/>
          <w:szCs w:val="32"/>
        </w:rPr>
        <w:t>条</w:t>
      </w:r>
      <w:r>
        <w:rPr>
          <w:rFonts w:ascii="Times New Roman" w:hAnsi="Times New Roman" w:eastAsia="方正仿宋简体"/>
          <w:sz w:val="32"/>
          <w:szCs w:val="32"/>
        </w:rPr>
        <w:t xml:space="preserve">  </w:t>
      </w:r>
      <w:r>
        <w:rPr>
          <w:rFonts w:hint="eastAsia" w:ascii="Times New Roman" w:hAnsi="Times New Roman" w:eastAsia="方正仿宋简体"/>
          <w:sz w:val="32"/>
          <w:szCs w:val="32"/>
          <w:lang w:eastAsia="zh-CN"/>
        </w:rPr>
        <w:t>各级</w:t>
      </w:r>
      <w:r>
        <w:rPr>
          <w:rFonts w:ascii="Times New Roman" w:hAnsi="Times New Roman" w:eastAsia="方正仿宋简体"/>
          <w:sz w:val="32"/>
          <w:szCs w:val="32"/>
        </w:rPr>
        <w:t>水行政主管部门应当根据水土保持规划，编制年度水土保持补偿费支出预算，报同级财政部门审核。</w:t>
      </w:r>
      <w:r>
        <w:rPr>
          <w:rFonts w:ascii="Times New Roman" w:hAnsi="Times New Roman" w:eastAsia="方正仿宋简体"/>
          <w:sz w:val="32"/>
          <w:szCs w:val="32"/>
          <w:highlight w:val="none"/>
        </w:rPr>
        <w:t>财政部门应当按照</w:t>
      </w:r>
      <w:r>
        <w:rPr>
          <w:rFonts w:hint="eastAsia" w:ascii="Times New Roman" w:hAnsi="Times New Roman" w:eastAsia="方正仿宋简体"/>
          <w:sz w:val="32"/>
          <w:szCs w:val="32"/>
          <w:highlight w:val="none"/>
        </w:rPr>
        <w:t>一般公共</w:t>
      </w:r>
      <w:r>
        <w:rPr>
          <w:rFonts w:ascii="Times New Roman" w:hAnsi="Times New Roman" w:eastAsia="方正仿宋简体"/>
          <w:sz w:val="32"/>
          <w:szCs w:val="32"/>
          <w:highlight w:val="none"/>
        </w:rPr>
        <w:t>预算管理规定审核水土保持补偿费支出预算并批复下达。其中，水土保持补偿费用于固定资产投资项目的，由发展改革部门商同级水行政主管部门纳入固定资产投资计划。</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第二十条</w:t>
      </w:r>
      <w:r>
        <w:rPr>
          <w:rFonts w:ascii="Times New Roman" w:hAnsi="Times New Roman" w:eastAsia="方正仿宋简体"/>
          <w:sz w:val="32"/>
          <w:szCs w:val="32"/>
        </w:rPr>
        <w:t xml:space="preserve">  水土保持补偿费的资金支付按照财政国库管理制度有关规定执行。</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highlight w:val="none"/>
        </w:rPr>
      </w:pPr>
      <w:r>
        <w:rPr>
          <w:rFonts w:ascii="Times New Roman" w:hAnsi="Times New Roman" w:eastAsia="方正仿宋简体"/>
          <w:b/>
          <w:bCs/>
          <w:sz w:val="32"/>
          <w:szCs w:val="32"/>
          <w:highlight w:val="none"/>
        </w:rPr>
        <w:t>第二十</w:t>
      </w:r>
      <w:r>
        <w:rPr>
          <w:rFonts w:hint="eastAsia" w:ascii="Times New Roman" w:hAnsi="Times New Roman" w:eastAsia="方正仿宋简体"/>
          <w:b/>
          <w:bCs/>
          <w:sz w:val="32"/>
          <w:szCs w:val="32"/>
          <w:highlight w:val="none"/>
          <w:lang w:eastAsia="zh-CN"/>
        </w:rPr>
        <w:t>一</w:t>
      </w:r>
      <w:r>
        <w:rPr>
          <w:rFonts w:ascii="Times New Roman" w:hAnsi="Times New Roman" w:eastAsia="方正仿宋简体"/>
          <w:b/>
          <w:bCs/>
          <w:sz w:val="32"/>
          <w:szCs w:val="32"/>
          <w:highlight w:val="none"/>
        </w:rPr>
        <w:t>条</w:t>
      </w:r>
      <w:r>
        <w:rPr>
          <w:rFonts w:ascii="Times New Roman" w:hAnsi="Times New Roman" w:eastAsia="方正仿宋简体"/>
          <w:sz w:val="32"/>
          <w:szCs w:val="32"/>
          <w:highlight w:val="none"/>
        </w:rPr>
        <w:t xml:space="preserve">  水土保持补偿费支出在政府收支分类科目中列213类</w:t>
      </w:r>
      <w:r>
        <w:rPr>
          <w:rFonts w:hint="eastAsia" w:ascii="Times New Roman" w:hAnsi="Times New Roman" w:eastAsia="方正仿宋简体"/>
          <w:sz w:val="32"/>
          <w:szCs w:val="32"/>
          <w:highlight w:val="none"/>
        </w:rPr>
        <w:t>“水利”“水土保持”</w:t>
      </w:r>
      <w:r>
        <w:rPr>
          <w:rFonts w:hint="eastAsia" w:ascii="Times New Roman" w:hAnsi="Times New Roman" w:eastAsia="方正仿宋简体"/>
          <w:sz w:val="32"/>
          <w:szCs w:val="32"/>
          <w:highlight w:val="none"/>
          <w:lang w:eastAsia="zh-CN"/>
        </w:rPr>
        <w:t>反映</w:t>
      </w:r>
      <w:r>
        <w:rPr>
          <w:rFonts w:ascii="Times New Roman" w:hAnsi="Times New Roman" w:eastAsia="方正仿宋简体"/>
          <w:sz w:val="32"/>
          <w:szCs w:val="32"/>
          <w:highlight w:val="none"/>
        </w:rPr>
        <w:t>。</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highlight w:val="yellow"/>
        </w:rPr>
      </w:pPr>
      <w:r>
        <w:rPr>
          <w:rFonts w:ascii="Times New Roman" w:hAnsi="Times New Roman" w:eastAsia="方正仿宋简体"/>
          <w:b/>
          <w:bCs/>
          <w:sz w:val="32"/>
          <w:szCs w:val="32"/>
        </w:rPr>
        <w:t>第二十</w:t>
      </w:r>
      <w:r>
        <w:rPr>
          <w:rFonts w:hint="eastAsia" w:ascii="Times New Roman" w:hAnsi="Times New Roman" w:eastAsia="方正仿宋简体"/>
          <w:b/>
          <w:bCs/>
          <w:sz w:val="32"/>
          <w:szCs w:val="32"/>
          <w:lang w:eastAsia="zh-CN"/>
        </w:rPr>
        <w:t>二</w:t>
      </w:r>
      <w:r>
        <w:rPr>
          <w:rFonts w:ascii="Times New Roman" w:hAnsi="Times New Roman" w:eastAsia="方正仿宋简体"/>
          <w:b/>
          <w:bCs/>
          <w:sz w:val="32"/>
          <w:szCs w:val="32"/>
        </w:rPr>
        <w:t>条</w:t>
      </w:r>
      <w:r>
        <w:rPr>
          <w:rFonts w:ascii="Times New Roman" w:hAnsi="Times New Roman" w:eastAsia="方正仿宋简体"/>
          <w:sz w:val="32"/>
          <w:szCs w:val="32"/>
        </w:rPr>
        <w:t xml:space="preserve">  </w:t>
      </w:r>
      <w:r>
        <w:rPr>
          <w:rFonts w:hint="eastAsia" w:ascii="Times New Roman" w:hAnsi="Times New Roman" w:eastAsia="方正仿宋简体"/>
          <w:sz w:val="32"/>
          <w:szCs w:val="32"/>
          <w:lang w:eastAsia="zh-CN"/>
        </w:rPr>
        <w:t>各级</w:t>
      </w:r>
      <w:r>
        <w:rPr>
          <w:rFonts w:ascii="Times New Roman" w:hAnsi="Times New Roman" w:eastAsia="方正仿宋简体"/>
          <w:sz w:val="32"/>
          <w:szCs w:val="32"/>
        </w:rPr>
        <w:t>财政、水行政主管部门应当严格按规定使用水土保持补偿费，建立健全内部管理和会计核算、审计制度，确保专款专用，严禁截留、转移、挪用资金和随意调整预算。</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p>
    <w:p>
      <w:pPr>
        <w:pStyle w:val="2"/>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黑体"/>
          <w:sz w:val="32"/>
          <w:szCs w:val="32"/>
        </w:rPr>
      </w:pPr>
      <w:r>
        <w:rPr>
          <w:rFonts w:ascii="Times New Roman" w:hAnsi="Times New Roman" w:eastAsia="黑体"/>
          <w:sz w:val="32"/>
          <w:szCs w:val="32"/>
        </w:rPr>
        <w:t>第五章  法律责任</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第二十</w:t>
      </w:r>
      <w:r>
        <w:rPr>
          <w:rFonts w:hint="eastAsia" w:ascii="Times New Roman" w:hAnsi="Times New Roman" w:eastAsia="方正仿宋简体"/>
          <w:b/>
          <w:bCs/>
          <w:sz w:val="32"/>
          <w:szCs w:val="32"/>
          <w:lang w:eastAsia="zh-CN"/>
        </w:rPr>
        <w:t>三</w:t>
      </w:r>
      <w:r>
        <w:rPr>
          <w:rFonts w:ascii="Times New Roman" w:hAnsi="Times New Roman" w:eastAsia="方正仿宋简体"/>
          <w:b/>
          <w:bCs/>
          <w:sz w:val="32"/>
          <w:szCs w:val="32"/>
        </w:rPr>
        <w:t>条</w:t>
      </w:r>
      <w:r>
        <w:rPr>
          <w:rFonts w:ascii="Times New Roman" w:hAnsi="Times New Roman" w:eastAsia="方正仿宋简体"/>
          <w:sz w:val="32"/>
          <w:szCs w:val="32"/>
        </w:rPr>
        <w:t xml:space="preserve">  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（一）擅自减免水土保持补偿费或者改变水土保持补偿费征收范围、对象和标准的；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（二）隐瞒、坐支应当上缴的水土保持补偿费的；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（三）滞留、截留、挪用应当上缴的水土保持补偿费的；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（四）不按照规定的预算级次、预算科目将水土保持补偿费缴入国库的；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（五）违反规定扩大水土保持补偿费开支范围、提高开支标准的；</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r>
        <w:rPr>
          <w:rFonts w:ascii="Times New Roman" w:hAnsi="Times New Roman" w:eastAsia="方正仿宋简体"/>
          <w:sz w:val="32"/>
          <w:szCs w:val="32"/>
        </w:rPr>
        <w:t>（六）其他违反国家财政收入管理规定的行为。</w:t>
      </w:r>
    </w:p>
    <w:p>
      <w:pPr>
        <w:pStyle w:val="2"/>
        <w:keepNext w:val="0"/>
        <w:keepLines w:val="0"/>
        <w:pageBreakBefore w:val="0"/>
        <w:kinsoku/>
        <w:wordWrap/>
        <w:overflowPunct/>
        <w:topLinePunct w:val="0"/>
        <w:autoSpaceDE/>
        <w:autoSpaceDN/>
        <w:bidi w:val="0"/>
        <w:adjustRightInd/>
        <w:snapToGrid/>
        <w:spacing w:after="240" w:afterAutospacing="0"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第二十</w:t>
      </w:r>
      <w:r>
        <w:rPr>
          <w:rFonts w:hint="eastAsia" w:ascii="Times New Roman" w:hAnsi="Times New Roman" w:eastAsia="方正仿宋简体"/>
          <w:b/>
          <w:bCs/>
          <w:sz w:val="32"/>
          <w:szCs w:val="32"/>
          <w:lang w:eastAsia="zh-CN"/>
        </w:rPr>
        <w:t>四</w:t>
      </w:r>
      <w:r>
        <w:rPr>
          <w:rFonts w:ascii="Times New Roman" w:hAnsi="Times New Roman" w:eastAsia="方正仿宋简体"/>
          <w:b/>
          <w:bCs/>
          <w:sz w:val="32"/>
          <w:szCs w:val="32"/>
        </w:rPr>
        <w:t>条</w:t>
      </w:r>
      <w:r>
        <w:rPr>
          <w:rFonts w:ascii="Times New Roman" w:hAnsi="Times New Roman" w:eastAsia="方正仿宋简体"/>
          <w:sz w:val="32"/>
          <w:szCs w:val="32"/>
        </w:rPr>
        <w:t xml:space="preserve">  缴纳义务人拒不缴纳、拖延缴纳或者拖欠水土保持补偿费的，依照《中华人民共和国水土保持法》和《新疆生产建设兵团实施&lt;中华人民共和国水土保持法&gt;办法》的有关规定进行处罚。</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第二十</w:t>
      </w:r>
      <w:r>
        <w:rPr>
          <w:rFonts w:hint="eastAsia" w:ascii="Times New Roman" w:hAnsi="Times New Roman" w:eastAsia="方正仿宋简体"/>
          <w:b/>
          <w:bCs/>
          <w:sz w:val="32"/>
          <w:szCs w:val="32"/>
          <w:lang w:eastAsia="zh-CN"/>
        </w:rPr>
        <w:t>五</w:t>
      </w:r>
      <w:r>
        <w:rPr>
          <w:rFonts w:ascii="Times New Roman" w:hAnsi="Times New Roman" w:eastAsia="方正仿宋简体"/>
          <w:b/>
          <w:bCs/>
          <w:sz w:val="32"/>
          <w:szCs w:val="32"/>
        </w:rPr>
        <w:t>条</w:t>
      </w:r>
      <w:r>
        <w:rPr>
          <w:rFonts w:ascii="Times New Roman" w:hAnsi="Times New Roman" w:eastAsia="方正仿宋简体"/>
          <w:sz w:val="32"/>
          <w:szCs w:val="32"/>
        </w:rPr>
        <w:t xml:space="preserve">  缴纳义务人缴纳水土保持补偿费，不免除其水土流失防治责任。</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第二十</w:t>
      </w:r>
      <w:r>
        <w:rPr>
          <w:rFonts w:hint="eastAsia" w:ascii="Times New Roman" w:hAnsi="Times New Roman" w:eastAsia="方正仿宋简体"/>
          <w:b/>
          <w:bCs/>
          <w:sz w:val="32"/>
          <w:szCs w:val="32"/>
          <w:lang w:eastAsia="zh-CN"/>
        </w:rPr>
        <w:t>六</w:t>
      </w:r>
      <w:r>
        <w:rPr>
          <w:rFonts w:ascii="Times New Roman" w:hAnsi="Times New Roman" w:eastAsia="方正仿宋简体"/>
          <w:b/>
          <w:bCs/>
          <w:sz w:val="32"/>
          <w:szCs w:val="32"/>
        </w:rPr>
        <w:t>条</w:t>
      </w:r>
      <w:r>
        <w:rPr>
          <w:rFonts w:ascii="Times New Roman" w:hAnsi="Times New Roman" w:eastAsia="方正仿宋简体"/>
          <w:sz w:val="32"/>
          <w:szCs w:val="32"/>
        </w:rPr>
        <w:t xml:space="preserve">  水土保持补偿费征收、使用管理有关部门的工作人员违反本办法规定，在水土保持补偿费征收和使用管理工作中徇私舞弊、玩忽职守、滥用职权的，依法给予处分；涉嫌犯罪的，依法移送司法机关。</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简体"/>
          <w:sz w:val="32"/>
          <w:szCs w:val="32"/>
        </w:rPr>
      </w:pPr>
    </w:p>
    <w:p>
      <w:pPr>
        <w:pStyle w:val="2"/>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黑体"/>
          <w:sz w:val="32"/>
          <w:szCs w:val="32"/>
        </w:rPr>
      </w:pPr>
      <w:r>
        <w:rPr>
          <w:rFonts w:ascii="Times New Roman" w:hAnsi="Times New Roman" w:eastAsia="黑体"/>
          <w:sz w:val="32"/>
          <w:szCs w:val="32"/>
        </w:rPr>
        <w:t>第六章  附  则</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Times New Roman" w:hAnsi="Times New Roman" w:eastAsia="方正仿宋简体"/>
          <w:sz w:val="32"/>
          <w:szCs w:val="32"/>
        </w:rPr>
      </w:pPr>
      <w:r>
        <w:rPr>
          <w:rFonts w:ascii="Times New Roman" w:hAnsi="Times New Roman" w:eastAsia="方正仿宋简体"/>
          <w:b/>
          <w:bCs/>
          <w:sz w:val="32"/>
          <w:szCs w:val="32"/>
        </w:rPr>
        <w:t>第二十</w:t>
      </w:r>
      <w:r>
        <w:rPr>
          <w:rFonts w:hint="eastAsia" w:ascii="Times New Roman" w:hAnsi="Times New Roman" w:eastAsia="方正仿宋简体"/>
          <w:b/>
          <w:bCs/>
          <w:sz w:val="32"/>
          <w:szCs w:val="32"/>
          <w:lang w:eastAsia="zh-CN"/>
        </w:rPr>
        <w:t>七</w:t>
      </w:r>
      <w:r>
        <w:rPr>
          <w:rFonts w:ascii="Times New Roman" w:hAnsi="Times New Roman" w:eastAsia="方正仿宋简体"/>
          <w:b/>
          <w:bCs/>
          <w:sz w:val="32"/>
          <w:szCs w:val="32"/>
        </w:rPr>
        <w:t>条</w:t>
      </w:r>
      <w:r>
        <w:rPr>
          <w:rFonts w:ascii="Times New Roman" w:hAnsi="Times New Roman" w:eastAsia="方正仿宋简体"/>
          <w:sz w:val="32"/>
          <w:szCs w:val="32"/>
        </w:rPr>
        <w:t xml:space="preserve">  本办法由兵团财</w:t>
      </w:r>
      <w:r>
        <w:rPr>
          <w:rFonts w:hint="eastAsia" w:ascii="Times New Roman" w:hAnsi="Times New Roman" w:eastAsia="方正仿宋简体"/>
          <w:sz w:val="32"/>
          <w:szCs w:val="32"/>
        </w:rPr>
        <w:t>政</w:t>
      </w:r>
      <w:r>
        <w:rPr>
          <w:rFonts w:ascii="Times New Roman" w:hAnsi="Times New Roman" w:eastAsia="方正仿宋简体"/>
          <w:sz w:val="32"/>
          <w:szCs w:val="32"/>
        </w:rPr>
        <w:t>局</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兵团发展</w:t>
      </w:r>
      <w:r>
        <w:rPr>
          <w:rFonts w:hint="eastAsia" w:ascii="Times New Roman" w:hAnsi="Times New Roman" w:eastAsia="方正仿宋简体"/>
          <w:sz w:val="32"/>
          <w:szCs w:val="32"/>
        </w:rPr>
        <w:t>和</w:t>
      </w:r>
      <w:r>
        <w:rPr>
          <w:rFonts w:ascii="Times New Roman" w:hAnsi="Times New Roman" w:eastAsia="方正仿宋简体"/>
          <w:sz w:val="32"/>
          <w:szCs w:val="32"/>
        </w:rPr>
        <w:t>改革委、兵团水利局负责解释。</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sz w:val="32"/>
          <w:szCs w:val="32"/>
        </w:rPr>
      </w:pPr>
      <w:r>
        <w:rPr>
          <w:rFonts w:ascii="Times New Roman" w:hAnsi="Times New Roman" w:eastAsia="方正仿宋简体"/>
          <w:b/>
          <w:bCs/>
          <w:sz w:val="32"/>
          <w:szCs w:val="32"/>
        </w:rPr>
        <w:t>第二十</w:t>
      </w:r>
      <w:r>
        <w:rPr>
          <w:rFonts w:hint="eastAsia" w:ascii="Times New Roman" w:hAnsi="Times New Roman" w:eastAsia="方正仿宋简体"/>
          <w:b/>
          <w:bCs/>
          <w:sz w:val="32"/>
          <w:szCs w:val="32"/>
          <w:lang w:eastAsia="zh-CN"/>
        </w:rPr>
        <w:t>八</w:t>
      </w:r>
      <w:r>
        <w:rPr>
          <w:rFonts w:ascii="Times New Roman" w:hAnsi="Times New Roman" w:eastAsia="方正仿宋简体"/>
          <w:b/>
          <w:bCs/>
          <w:sz w:val="32"/>
          <w:szCs w:val="32"/>
        </w:rPr>
        <w:t>条</w:t>
      </w:r>
      <w:r>
        <w:rPr>
          <w:rFonts w:ascii="Times New Roman" w:hAnsi="Times New Roman" w:eastAsia="方正仿宋简体"/>
          <w:sz w:val="32"/>
          <w:szCs w:val="32"/>
        </w:rPr>
        <w:t xml:space="preserve">  本办法自</w:t>
      </w:r>
      <w:r>
        <w:rPr>
          <w:rFonts w:hint="eastAsia" w:ascii="Times New Roman" w:hAnsi="Times New Roman" w:eastAsia="方正仿宋简体"/>
          <w:sz w:val="32"/>
          <w:szCs w:val="32"/>
          <w:lang w:eastAsia="zh-CN"/>
        </w:rPr>
        <w:t>印发之日</w:t>
      </w:r>
      <w:r>
        <w:rPr>
          <w:rFonts w:ascii="Times New Roman" w:hAnsi="Times New Roman" w:eastAsia="方正仿宋简体"/>
          <w:sz w:val="32"/>
          <w:szCs w:val="32"/>
        </w:rPr>
        <w:t>起施行。</w:t>
      </w:r>
    </w:p>
    <w:p>
      <w:pPr>
        <w:keepNext w:val="0"/>
        <w:keepLines w:val="0"/>
        <w:pageBreakBefore w:val="0"/>
        <w:kinsoku/>
        <w:wordWrap/>
        <w:overflowPunct/>
        <w:topLinePunct w:val="0"/>
        <w:autoSpaceDE/>
        <w:autoSpaceDN/>
        <w:bidi w:val="0"/>
        <w:adjustRightInd/>
        <w:snapToGrid/>
        <w:spacing w:line="600" w:lineRule="exact"/>
        <w:textAlignment w:val="auto"/>
        <w:rPr>
          <w:sz w:val="32"/>
          <w:szCs w:val="32"/>
        </w:rPr>
      </w:pPr>
    </w:p>
    <w:sectPr>
      <w:footerReference r:id="rId3" w:type="default"/>
      <w:pgSz w:w="11906" w:h="16838"/>
      <w:pgMar w:top="1701" w:right="1531" w:bottom="164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F5600"/>
    <w:rsid w:val="00720BE0"/>
    <w:rsid w:val="0075152A"/>
    <w:rsid w:val="09F40288"/>
    <w:rsid w:val="10B95669"/>
    <w:rsid w:val="1B69396A"/>
    <w:rsid w:val="22D567FA"/>
    <w:rsid w:val="22F642DD"/>
    <w:rsid w:val="26EF5600"/>
    <w:rsid w:val="2A1E674C"/>
    <w:rsid w:val="307758A6"/>
    <w:rsid w:val="31040794"/>
    <w:rsid w:val="34AC768A"/>
    <w:rsid w:val="37E27DB4"/>
    <w:rsid w:val="38921333"/>
    <w:rsid w:val="39A6169D"/>
    <w:rsid w:val="3F011B3F"/>
    <w:rsid w:val="4CE15B49"/>
    <w:rsid w:val="5E316FF3"/>
    <w:rsid w:val="5E3F2A62"/>
    <w:rsid w:val="65FE4298"/>
    <w:rsid w:val="6AB07B3D"/>
    <w:rsid w:val="6E26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semiHidden/>
    <w:unhideWhenUsed/>
    <w:qFormat/>
    <w:uiPriority w:val="99"/>
    <w:pPr>
      <w:tabs>
        <w:tab w:val="center" w:pos="4153"/>
        <w:tab w:val="right" w:pos="8306"/>
      </w:tabs>
      <w:snapToGrid w:val="0"/>
      <w:spacing w:line="240" w:lineRule="atLeast"/>
      <w:jc w:val="left"/>
    </w:pPr>
    <w:rPr>
      <w:sz w:val="18"/>
      <w:szCs w:val="18"/>
    </w:rPr>
  </w:style>
  <w:style w:type="paragraph" w:styleId="4">
    <w:name w:val="Normal (Web)"/>
    <w:basedOn w:val="1"/>
    <w:semiHidden/>
    <w:unhideWhenUsed/>
    <w:qFormat/>
    <w:uiPriority w:val="99"/>
    <w:pPr>
      <w:widowControl/>
      <w:spacing w:before="100" w:beforeAutospacing="1" w:after="100" w:afterAutospacing="1" w:line="24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2020-11-10T08:14:00Z</dcterms:created>
  <dc:creator>Administrator</dc:creator>
  <cp:lastModifiedBy>admin</cp:lastModifiedBy>
  <cp:lastPrinted>2021-01-11T04:50:00Z</cp:lastPrinted>
  <dcterms:modified xsi:type="dcterms:W3CDTF">2021-01-11T11:39:32Z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